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rPr>
          <w:rFonts w:hint="eastAsia" w:ascii="宋体" w:hAnsi="宋体" w:cs="宋体"/>
          <w:b w:val="0"/>
          <w:bCs w:val="0"/>
          <w:color w:val="000000"/>
          <w:sz w:val="30"/>
          <w:szCs w:val="30"/>
          <w:u w:val="single"/>
          <w:lang w:val="en-US" w:eastAsia="zh-CN"/>
        </w:rPr>
      </w:pPr>
      <w:r/>
      <w:bookmarkStart w:id="0" w:name="_Hlt460313661"/>
      <w:r/>
      <w:bookmarkEnd w:id="0"/>
      <w:r/>
      <w:bookmarkStart w:id="1" w:name="_Hlt460313659"/>
      <w:r/>
      <w:bookmarkEnd w:id="1"/>
      <w:r/>
      <w:bookmarkStart w:id="2" w:name="_Toc31992"/>
      <w:r/>
      <w:bookmarkStart w:id="3" w:name="_Toc5332"/>
      <w:r/>
      <w:bookmarkStart w:id="4" w:name="_Toc8553"/>
      <w:r/>
      <w:bookmarkStart w:id="5" w:name="_Toc965"/>
      <w:r/>
      <w:bookmarkStart w:id="6" w:name="_Toc22387"/>
      <w:r/>
      <w:bookmarkStart w:id="7" w:name="_Toc28350"/>
      <w:r/>
      <w:bookmarkStart w:id="8" w:name="_Toc21835"/>
      <w:r/>
      <w:bookmarkStart w:id="9" w:name="_Toc19414"/>
      <w:r/>
      <w:bookmarkStart w:id="10" w:name="_Toc15802"/>
      <w:r/>
      <w:bookmarkStart w:id="11" w:name="_Toc15065"/>
      <w:r/>
      <w:bookmarkStart w:id="12" w:name="_Toc5787"/>
      <w:r/>
      <w:bookmarkStart w:id="13" w:name="_Toc7811"/>
      <w:r/>
      <w:bookmarkStart w:id="14" w:name="_Toc5128"/>
      <w:r>
        <w:rPr>
          <w:rFonts w:hint="eastAsia" w:ascii="宋体" w:hAnsi="宋体" w:cs="宋体"/>
          <w:b w:val="0"/>
          <w:bCs w:val="0"/>
          <w:color w:val="000000"/>
          <w:sz w:val="30"/>
          <w:szCs w:val="30"/>
          <w:u w:val="single"/>
          <w:lang w:val="en-US" w:eastAsia="zh-CN"/>
        </w:rPr>
      </w:r>
      <w:r/>
    </w:p>
    <w:p>
      <w:pPr>
        <w:pStyle w:val="889"/>
        <w:jc w:val="center"/>
        <w:rPr>
          <w:rFonts w:hint="eastAsia" w:ascii="宋体" w:hAnsi="宋体" w:eastAsia="宋体" w:cs="宋体"/>
          <w:b w:val="0"/>
          <w:bCs/>
          <w:color w:val="000000"/>
          <w:sz w:val="30"/>
          <w:szCs w:val="30"/>
          <w:u w:val="none"/>
        </w:rPr>
      </w:pPr>
      <w:r>
        <w:rPr>
          <w:rFonts w:hint="eastAsia" w:ascii="宋体" w:hAnsi="宋体" w:eastAsia="宋体" w:cs="宋体"/>
          <w:b w:val="0"/>
          <w:bCs w:val="0"/>
          <w:color w:val="000000"/>
          <w:sz w:val="30"/>
          <w:szCs w:val="30"/>
          <w:u w:val="single"/>
          <w:lang w:val="en-US" w:eastAsia="zh-CN"/>
        </w:rPr>
        <w:t xml:space="preserve">执勤九中队(淳化)食堂整体外包</w:t>
      </w:r>
      <w:r>
        <w:rPr>
          <w:rFonts w:hint="eastAsia" w:ascii="宋体" w:hAnsi="宋体" w:eastAsia="宋体" w:cs="宋体"/>
          <w:b w:val="0"/>
          <w:bCs w:val="0"/>
          <w:color w:val="000000"/>
          <w:sz w:val="30"/>
          <w:szCs w:val="30"/>
          <w:u w:val="none"/>
          <w:lang w:val="en-US" w:eastAsia="zh-CN"/>
        </w:rPr>
        <w:t xml:space="preserve">项目</w:t>
      </w:r>
      <w:r>
        <w:rPr>
          <w:rFonts w:hint="eastAsia" w:ascii="宋体" w:hAnsi="宋体" w:eastAsia="宋体" w:cs="宋体"/>
          <w:b w:val="0"/>
          <w:bCs/>
          <w:color w:val="000000"/>
          <w:sz w:val="30"/>
          <w:szCs w:val="30"/>
          <w:u w:val="none"/>
        </w:rPr>
      </w:r>
      <w:r/>
    </w:p>
    <w:p>
      <w:pPr>
        <w:pStyle w:val="889"/>
        <w:ind w:firstLine="1446"/>
        <w:jc w:val="both"/>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89"/>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889"/>
        <w:jc w:val="center"/>
        <w:spacing w:line="360" w:lineRule="auto"/>
        <w:widowControl/>
        <w:rPr>
          <w:rFonts w:ascii="宋体" w:hAnsi="宋体" w:eastAsia="宋体" w:cs="宋体"/>
          <w:b w:val="0"/>
          <w:bCs/>
          <w:color w:val="000000"/>
          <w:sz w:val="24"/>
          <w:szCs w:val="24"/>
          <w:lang w:val="en-US" w:eastAsia="zh-CN" w:bidi="ar"/>
        </w:rPr>
      </w:pP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工程  </w:t>
      </w:r>
      <w:r>
        <w:rPr>
          <w:rFonts w:ascii="Wingdings" w:hAnsi="Wingdings" w:eastAsia="Wingdings" w:cs="Wingdings"/>
          <w:b w:val="0"/>
          <w:bCs/>
          <w:color w:val="000000"/>
          <w:sz w:val="24"/>
          <w:szCs w:val="24"/>
          <w:lang w:val="en-US" w:eastAsia="zh-CN" w:bidi="ar"/>
        </w:rPr>
        <w:t xml:space="preserve">þ</w:t>
      </w:r>
      <w:r>
        <w:rPr>
          <w:rFonts w:hint="eastAsia" w:ascii="宋体" w:hAnsi="宋体" w:eastAsia="宋体" w:cs="宋体"/>
          <w:b w:val="0"/>
          <w:bCs/>
          <w:color w:val="000000"/>
          <w:sz w:val="24"/>
          <w:szCs w:val="24"/>
          <w:lang w:val="en-US" w:eastAsia="zh-CN" w:bidi="ar"/>
        </w:rPr>
        <w:t xml:space="preserve">服务  </w:t>
      </w: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货物</w:t>
      </w:r>
      <w:r>
        <w:rPr>
          <w:rFonts w:ascii="宋体" w:hAnsi="宋体" w:eastAsia="宋体" w:cs="宋体"/>
          <w:b w:val="0"/>
          <w:bCs/>
          <w:color w:val="000000"/>
          <w:sz w:val="24"/>
          <w:szCs w:val="24"/>
          <w:lang w:val="en-US" w:eastAsia="zh-CN" w:bidi="ar"/>
        </w:rPr>
      </w:r>
      <w:r/>
    </w:p>
    <w:p>
      <w:pPr>
        <w:pStyle w:val="889"/>
        <w:jc w:val="center"/>
        <w:spacing w:line="360" w:lineRule="auto"/>
        <w:widowControl/>
        <w:rPr>
          <w:rFonts w:ascii="Segoe UI" w:hAnsi="Segoe UI" w:eastAsia="Segoe UI" w:cs="Segoe UI"/>
          <w:b w:val="0"/>
          <w:bCs/>
          <w:i w:val="0"/>
          <w:iCs w:val="0"/>
          <w:caps w:val="0"/>
          <w:color w:val="000000"/>
          <w:spacing w:val="0"/>
          <w:sz w:val="21"/>
          <w:szCs w:val="21"/>
          <w:u w:val="none"/>
          <w:lang w:val="en-US" w:eastAsia="zh-CN" w:bidi="ar"/>
        </w:rPr>
      </w:pPr>
      <w:r>
        <w:rPr>
          <w:rFonts w:hint="eastAsia" w:ascii="宋体" w:hAnsi="宋体" w:eastAsia="宋体" w:cs="宋体"/>
          <w:b w:val="0"/>
          <w:bCs/>
          <w:color w:val="000000"/>
          <w:sz w:val="24"/>
          <w:szCs w:val="24"/>
          <w:lang w:val="en-US" w:eastAsia="zh-CN" w:bidi="ar"/>
        </w:rPr>
        <w:t xml:space="preserve">项目编号：JSZC-320115-ZYNJ-C2026-0012</w:t>
      </w:r>
      <w:r>
        <w:rPr>
          <w:rFonts w:ascii="Segoe UI" w:hAnsi="Segoe UI" w:eastAsia="Segoe UI" w:cs="Segoe UI"/>
          <w:b w:val="0"/>
          <w:bCs/>
          <w:i w:val="0"/>
          <w:iCs w:val="0"/>
          <w:caps w:val="0"/>
          <w:color w:val="000000"/>
          <w:spacing w:val="0"/>
          <w:sz w:val="21"/>
          <w:szCs w:val="21"/>
          <w:u w:val="none"/>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ascii="宋体" w:hAnsi="宋体" w:eastAsia="宋体" w:cs="宋体"/>
          <w:b w:val="0"/>
          <w:bCs/>
          <w:sz w:val="24"/>
          <w:szCs w:val="24"/>
          <w:u w:val="single"/>
          <w:shd w:val="clear" w:color="auto" w:fill="ffffff"/>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15"/>
          <w:szCs w:val="15"/>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代理机构：</w:t>
      </w:r>
      <w:r>
        <w:rPr>
          <w:rFonts w:hint="eastAsia" w:ascii="宋体" w:hAnsi="宋体" w:cs="宋体"/>
          <w:b w:val="0"/>
          <w:bCs/>
          <w:sz w:val="28"/>
          <w:szCs w:val="28"/>
          <w:u w:val="single"/>
          <w:shd w:val="clear" w:color="auto" w:fill="ffffff"/>
          <w:lang w:bidi="ar"/>
        </w:rPr>
        <w:t xml:space="preserve">南京</w:t>
      </w:r>
      <w:r>
        <w:rPr>
          <w:rFonts w:hint="eastAsia" w:ascii="宋体" w:hAnsi="宋体" w:cs="宋体"/>
          <w:b w:val="0"/>
          <w:bCs/>
          <w:sz w:val="28"/>
          <w:szCs w:val="28"/>
          <w:u w:val="single"/>
          <w:shd w:val="clear" w:color="auto" w:fill="ffffff"/>
          <w:lang w:val="en-US" w:eastAsia="zh-CN" w:bidi="ar"/>
        </w:rPr>
        <w:t xml:space="preserve">正一工程造价咨询</w:t>
      </w:r>
      <w:r>
        <w:rPr>
          <w:rFonts w:hint="eastAsia" w:ascii="宋体" w:hAnsi="宋体" w:cs="宋体"/>
          <w:b w:val="0"/>
          <w:bCs/>
          <w:sz w:val="28"/>
          <w:szCs w:val="28"/>
          <w:u w:val="single"/>
          <w:shd w:val="clear" w:color="auto" w:fill="ffffff"/>
          <w:lang w:bidi="ar"/>
        </w:rPr>
        <w:t xml:space="preserve">有限公司</w:t>
      </w:r>
      <w:r>
        <w:rPr>
          <w:rFonts w:hint="eastAsia" w:ascii="宋体" w:hAnsi="宋体" w:cs="宋体"/>
          <w:b w:val="0"/>
          <w:bCs/>
          <w:sz w:val="28"/>
          <w:szCs w:val="28"/>
          <w:u w:val="single"/>
          <w:shd w:val="clear" w:color="auto" w:fill="ffffff"/>
          <w:lang w:val="en-US" w:eastAsia="zh-CN" w:bidi="ar"/>
        </w:rPr>
        <w:t xml:space="preserve">      </w:t>
      </w:r>
      <w:r>
        <w:rPr>
          <w:rFonts w:ascii="宋体" w:hAnsi="宋体" w:eastAsia="宋体" w:cs="宋体"/>
          <w:b w:val="0"/>
          <w:bCs/>
          <w:sz w:val="15"/>
          <w:szCs w:val="15"/>
          <w:u w:val="single"/>
          <w:shd w:val="clear" w:color="auto" w:fill="ffffff"/>
          <w:lang w:val="en-US" w:eastAsia="zh-CN" w:bidi="ar"/>
        </w:rPr>
      </w:r>
      <w:r/>
    </w:p>
    <w:p>
      <w:pPr>
        <w:pStyle w:val="889"/>
        <w:ind w:firstLine="3920"/>
        <w:jc w:val="both"/>
        <w:widowControl/>
        <w:rPr>
          <w:b w:val="0"/>
          <w:bCs/>
          <w:sz w:val="28"/>
          <w:szCs w:val="28"/>
        </w:rPr>
      </w:pPr>
      <w:r>
        <w:rPr>
          <w:rFonts w:hint="eastAsia" w:ascii="宋体" w:hAnsi="宋体"/>
          <w:b w:val="0"/>
          <w:bCs/>
          <w:sz w:val="28"/>
          <w:szCs w:val="28"/>
          <w:lang w:val="en-US" w:eastAsia="zh-CN" w:bidi="ar"/>
        </w:rPr>
        <w:t xml:space="preserve">二0二六</w:t>
      </w:r>
      <w:r>
        <w:rPr>
          <w:rFonts w:hint="eastAsia" w:ascii="宋体" w:hAnsi="宋体"/>
          <w:b w:val="0"/>
          <w:bCs/>
          <w:sz w:val="28"/>
          <w:szCs w:val="28"/>
          <w:lang w:bidi="ar"/>
        </w:rPr>
        <w:t xml:space="preserve">年</w:t>
      </w:r>
      <w:r>
        <w:rPr>
          <w:rFonts w:hint="eastAsia" w:ascii="宋体" w:hAnsi="宋体"/>
          <w:b w:val="0"/>
          <w:bCs/>
          <w:sz w:val="28"/>
          <w:szCs w:val="28"/>
          <w:lang w:val="en-US" w:eastAsia="zh-CN" w:bidi="ar"/>
        </w:rPr>
        <w:t xml:space="preserve">七</w:t>
      </w:r>
      <w:r>
        <w:rPr>
          <w:rFonts w:hint="eastAsia" w:ascii="宋体" w:hAnsi="宋体"/>
          <w:b w:val="0"/>
          <w:bCs/>
          <w:sz w:val="28"/>
          <w:szCs w:val="28"/>
          <w:lang w:bidi="ar"/>
        </w:rPr>
        <w:t xml:space="preserve">月</w:t>
      </w:r>
      <w:r>
        <w:rPr>
          <w:b w:val="0"/>
          <w:bCs/>
          <w:sz w:val="28"/>
          <w:szCs w:val="28"/>
        </w:rPr>
      </w:r>
      <w:r/>
    </w:p>
    <w:p>
      <w:pPr>
        <w:pStyle w:val="889"/>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z w:val="30"/>
          <w:szCs w:val="30"/>
          <w:lang w:val="en-US" w:eastAsia="zh-CN"/>
        </w:rPr>
        <w:sectPr>
          <w:headerReference w:type="default" r:id="rId9"/>
          <w:footerReference w:type="default" r:id="rId10"/>
          <w:footnotePr/>
          <w:endnotePr/>
          <w:type w:val="nextPage"/>
          <w:pgSz w:w="11906" w:h="16838" w:orient="portrait"/>
          <w:pgMar w:top="1418" w:right="1134" w:bottom="1319" w:left="1304" w:header="851" w:footer="992" w:gutter="0"/>
          <w:cols w:num="1" w:sep="0" w:space="1701" w:equalWidth="1"/>
          <w:docGrid w:linePitch="360"/>
        </w:sectPr>
        <w:outlineLvl w:val="0"/>
      </w:pPr>
      <w:r>
        <w:rPr>
          <w:rFonts w:hint="eastAsia" w:ascii="宋体" w:hAnsi="宋体" w:eastAsia="宋体" w:cs="宋体"/>
          <w:b/>
          <w:bCs/>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pacing w:val="-10"/>
          <w:sz w:val="36"/>
          <w:szCs w:val="36"/>
          <w:lang w:val="en-US" w:eastAsia="zh-CN"/>
        </w:rPr>
        <w:outlineLvl w:val="0"/>
      </w:pPr>
      <w:r>
        <w:rPr>
          <w:rFonts w:hint="eastAsia" w:ascii="宋体" w:hAnsi="宋体" w:eastAsia="宋体" w:cs="宋体"/>
          <w:b/>
          <w:bCs/>
          <w:color w:val="000000"/>
          <w:sz w:val="30"/>
          <w:szCs w:val="30"/>
          <w:lang w:val="en-US" w:eastAsia="zh-CN"/>
        </w:rPr>
        <w:t xml:space="preserve">第一章  </w:t>
      </w:r>
      <w:r>
        <w:rPr>
          <w:rFonts w:hint="eastAsia" w:ascii="宋体" w:hAnsi="宋体" w:eastAsia="宋体" w:cs="宋体"/>
          <w:b/>
          <w:bCs/>
          <w:color w:val="000000"/>
          <w:sz w:val="30"/>
          <w:szCs w:val="30"/>
        </w:rPr>
        <w:t xml:space="preserve">磋商邀请</w:t>
      </w:r>
      <w:bookmarkEnd w:id="2"/>
      <w:r/>
      <w:bookmarkEnd w:id="3"/>
      <w:r/>
      <w:bookmarkEnd w:id="4"/>
      <w:r>
        <w:rPr>
          <w:rFonts w:hint="eastAsia" w:ascii="宋体" w:hAnsi="宋体" w:eastAsia="宋体" w:cs="宋体"/>
          <w:b/>
          <w:bCs/>
          <w:color w:val="000000"/>
          <w:spacing w:val="-10"/>
          <w:sz w:val="36"/>
          <w:szCs w:val="36"/>
          <w:lang w:val="en-US" w:eastAsia="zh-CN"/>
        </w:rPr>
      </w:r>
      <w:r/>
    </w:p>
    <w:p>
      <w:pPr>
        <w:pStyle w:val="889"/>
        <w:ind w:firstLine="3060"/>
        <w:jc w:val="both"/>
        <w:spacing w:line="360" w:lineRule="auto"/>
        <w:rPr>
          <w:rFonts w:hint="eastAsia" w:ascii="宋体" w:hAnsi="宋体" w:eastAsia="宋体" w:cs="宋体"/>
          <w:color w:val="000000"/>
          <w:sz w:val="36"/>
          <w:szCs w:val="36"/>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color w:val="000000"/>
          <w:spacing w:val="-10"/>
          <w:sz w:val="36"/>
          <w:szCs w:val="36"/>
        </w:rPr>
        <w:t xml:space="preserve">竞争性磋商公告</w:t>
      </w:r>
      <w:r>
        <w:rPr>
          <w:rFonts w:hint="eastAsia" w:ascii="宋体" w:hAnsi="宋体" w:eastAsia="宋体" w:cs="宋体"/>
          <w:color w:val="000000"/>
          <w:sz w:val="36"/>
          <w:szCs w:val="36"/>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bookmarkStart w:id="15" w:name="_Toc23462"/>
      <w:r/>
      <w:bookmarkStart w:id="16" w:name="_Toc16399"/>
      <w:r/>
      <w:bookmarkStart w:id="17" w:name="_Toc3250"/>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rPr>
        <w:t xml:space="preserve">委托，就</w:t>
      </w:r>
      <w:r>
        <w:rPr>
          <w:rFonts w:hint="eastAsia" w:ascii="宋体" w:hAnsi="宋体" w:eastAsia="宋体" w:cs="宋体"/>
          <w:color w:val="000000"/>
          <w:sz w:val="24"/>
          <w:u w:val="single"/>
        </w:rPr>
        <w:t xml:space="preserve">执勤九中队(淳化)食堂整体外包项目</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18" w:name="_Toc10945"/>
      <w:r/>
      <w:bookmarkStart w:id="19" w:name="_Toc15123"/>
      <w:r>
        <w:rPr>
          <w:rFonts w:hint="eastAsia" w:ascii="宋体" w:hAnsi="宋体" w:eastAsia="宋体" w:cs="宋体"/>
          <w:b/>
          <w:bCs/>
          <w:color w:val="000000"/>
          <w:sz w:val="24"/>
        </w:rPr>
        <w:t xml:space="preserve">一、项目概述</w:t>
      </w:r>
      <w:bookmarkEnd w:id="18"/>
      <w:r/>
      <w:bookmarkEnd w:id="1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项目名称：执勤九中队(淳化)食堂整体外包项目</w:t>
      </w:r>
      <w:r>
        <w:rPr>
          <w:rFonts w:ascii="宋体" w:hAnsi="宋体" w:eastAsia="宋体" w:cs="宋体"/>
          <w:color w:val="000000"/>
          <w:sz w:val="24"/>
          <w:lang w:val="en-US"/>
        </w:rPr>
      </w:r>
      <w:r/>
    </w:p>
    <w:p>
      <w:pPr>
        <w:pStyle w:val="889"/>
        <w:numPr>
          <w:ilvl w:val="0"/>
          <w:numId w:val="0"/>
        </w:numPr>
        <w:ind w:firstLine="480"/>
        <w:keepLines w:val="0"/>
        <w:keepNext w:val="0"/>
        <w:pageBreakBefore w:val="0"/>
        <w:spacing w:line="50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b w:val="0"/>
          <w:bCs w:val="0"/>
          <w:color w:val="000000"/>
          <w:sz w:val="24"/>
          <w:u w:val="none"/>
          <w:lang w:val="en-US" w:eastAsia="zh-CN"/>
        </w:rPr>
        <w:t xml:space="preserve">本项目为执勤九中队(淳化)食堂整体外包项目。项目实施地点位于江宁区淳化街道</w:t>
      </w:r>
      <w:r>
        <w:rPr>
          <w:rFonts w:hint="eastAsia" w:ascii="宋体" w:hAnsi="宋体" w:eastAsia="宋体" w:cs="宋体"/>
          <w:b w:val="0"/>
          <w:bCs w:val="0"/>
          <w:color w:val="000000"/>
          <w:sz w:val="24"/>
          <w:u w:val="none"/>
          <w:lang w:val="en-US" w:eastAsia="zh-CN"/>
        </w:rPr>
        <w:t xml:space="preserve">执勤九中队</w:t>
      </w:r>
      <w:r>
        <w:rPr>
          <w:rFonts w:hint="eastAsia" w:ascii="宋体" w:hAnsi="宋体" w:eastAsia="宋体" w:cs="宋体"/>
          <w:b w:val="0"/>
          <w:bCs w:val="0"/>
          <w:color w:val="000000"/>
          <w:sz w:val="24"/>
          <w:u w:val="none"/>
          <w:lang w:val="en-US" w:eastAsia="zh-CN"/>
        </w:rPr>
        <w:t xml:space="preserve">。主要内容：详见竞争性磋商文件中的项目需求。</w:t>
      </w:r>
      <w:r>
        <w:rPr>
          <w:rFonts w:hint="eastAsia" w:ascii="宋体" w:hAnsi="宋体" w:eastAsia="宋体" w:cs="宋体"/>
          <w:b w:val="0"/>
          <w:bCs w:val="0"/>
          <w:color w:val="000000"/>
          <w:sz w:val="24"/>
          <w:u w:val="none"/>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项目预算:</w:t>
      </w:r>
      <w:r>
        <w:rPr>
          <w:rFonts w:hint="eastAsia" w:ascii="宋体" w:hAnsi="宋体" w:eastAsia="宋体" w:cs="宋体"/>
          <w:color w:val="000000"/>
          <w:sz w:val="24"/>
          <w:lang w:val="en-US" w:eastAsia="zh-CN"/>
        </w:rPr>
        <w:t xml:space="preserve">119.8399</w:t>
      </w:r>
      <w:r>
        <w:rPr>
          <w:rFonts w:hint="eastAsia" w:ascii="宋体" w:hAnsi="宋体" w:eastAsia="宋体" w:cs="宋体"/>
          <w:b w:val="0"/>
          <w:bCs w:val="0"/>
          <w:color w:val="000000"/>
          <w:sz w:val="24"/>
          <w:u w:val="none"/>
          <w:lang w:val="en-US" w:eastAsia="zh-CN"/>
        </w:rPr>
        <w:t xml:space="preserve">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shd w:val="clear" w:color="auto" w:fill="ffffff"/>
          <w:lang w:val="en-US" w:eastAsia="zh-CN" w:bidi="ar"/>
        </w:rPr>
        <w:t xml:space="preserve">项目服务周期:2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szCs w:val="24"/>
          <w:shd w:val="clear" w:color="auto" w:fill="ffffff"/>
          <w:lang w:val="en-US" w:eastAsia="zh-CN" w:bidi="ar"/>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0" w:name="_Toc28878"/>
      <w:r/>
      <w:bookmarkStart w:id="21" w:name="_Toc6870"/>
      <w:r>
        <w:rPr>
          <w:rFonts w:hint="eastAsia" w:ascii="宋体" w:hAnsi="宋体" w:eastAsia="宋体" w:cs="宋体"/>
          <w:b/>
          <w:bCs/>
          <w:color w:val="000000"/>
          <w:sz w:val="24"/>
        </w:rPr>
        <w:t xml:space="preserve">二、供应商资格要求</w:t>
      </w:r>
      <w:bookmarkEnd w:id="20"/>
      <w:r/>
      <w:bookmarkEnd w:id="21"/>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2.2 提供《</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5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numPr>
          <w:ilvl w:val="0"/>
          <w:numId w:val="0"/>
        </w:numPr>
        <w:keepLines w:val="0"/>
        <w:keepNext w:val="0"/>
        <w:pageBreakBefore w:val="0"/>
        <w:spacing w:line="500" w:lineRule="exact"/>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color w:val="000000"/>
          <w:sz w:val="24"/>
          <w:lang w:val="en-US" w:eastAsia="zh-CN"/>
        </w:rPr>
        <w:t xml:space="preserve">2.4 </w:t>
      </w:r>
      <w:r>
        <w:rPr>
          <w:rFonts w:hint="eastAsia" w:ascii="宋体" w:hAnsi="宋体" w:eastAsia="宋体" w:cs="宋体"/>
          <w:b/>
          <w:bCs/>
          <w:i w:val="0"/>
          <w:iCs w:val="0"/>
          <w:caps w:val="0"/>
          <w:color w:val="000000"/>
          <w:spacing w:val="0"/>
          <w:sz w:val="24"/>
          <w:szCs w:val="24"/>
          <w:highlight w:val="none"/>
          <w:shd w:val="clear" w:color="auto" w:fill="ffffff"/>
        </w:rPr>
        <w:t xml:space="preserve">落实政府采购政策需满足的资格要求：</w:t>
      </w:r>
      <w:r>
        <w:rPr>
          <w:rFonts w:hint="eastAsia" w:ascii="宋体" w:hAnsi="宋体" w:eastAsia="宋体" w:cs="宋体"/>
          <w:b/>
          <w:bCs/>
          <w:i w:val="0"/>
          <w:iCs w:val="0"/>
          <w:caps w:val="0"/>
          <w:color w:val="000000"/>
          <w:spacing w:val="0"/>
          <w:sz w:val="24"/>
          <w:szCs w:val="24"/>
          <w:highlight w:val="none"/>
          <w:shd w:val="clear" w:color="auto" w:fill="ffffff"/>
        </w:rPr>
      </w:r>
      <w:r/>
    </w:p>
    <w:p>
      <w:pPr>
        <w:pStyle w:val="889"/>
        <w:ind w:firstLine="480"/>
        <w:keepLines w:val="0"/>
        <w:keepNext w:val="0"/>
        <w:pageBreakBefore w:val="0"/>
        <w:spacing w:line="50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val="0"/>
          <w:bCs w:val="0"/>
          <w:color w:val="000000"/>
          <w:sz w:val="24"/>
          <w:szCs w:val="24"/>
          <w:lang w:val="en-US" w:eastAsia="zh-CN"/>
        </w:rPr>
        <w:t xml:space="preserve">2.4.1依据“财库﹝2020﹞46号文</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要求，本项目专门面对中小企业采购。</w:t>
      </w:r>
      <w:r>
        <w:rPr>
          <w:rFonts w:hint="eastAsia" w:ascii="宋体" w:hAnsi="宋体" w:eastAsia="宋体" w:cs="宋体"/>
          <w:i w:val="0"/>
          <w:iCs w:val="0"/>
          <w:caps w:val="0"/>
          <w:color w:val="000000"/>
          <w:spacing w:val="0"/>
          <w:sz w:val="24"/>
          <w:szCs w:val="24"/>
          <w:highlight w:val="none"/>
          <w:shd w:val="clear" w:color="auto" w:fill="ffffff"/>
        </w:rPr>
      </w:r>
      <w:r/>
    </w:p>
    <w:p>
      <w:pPr>
        <w:pStyle w:val="889"/>
        <w:jc w:val="left"/>
        <w:keepLines w:val="0"/>
        <w:keepNext w:val="0"/>
        <w:pageBreakBefore w:val="0"/>
        <w:spacing w:line="500" w:lineRule="exact"/>
        <w:widowControl/>
        <w:rPr>
          <w:rFonts w:hint="eastAsia" w:ascii="宋体" w:hAnsi="宋体" w:eastAsia="宋体" w:cs="宋体"/>
          <w:color w:val="000000"/>
          <w:sz w:val="24"/>
        </w:rPr>
      </w:pPr>
      <w:r/>
      <w:bookmarkStart w:id="22" w:name="_Toc30667"/>
      <w:r/>
      <w:bookmarkStart w:id="23" w:name="_Toc6014"/>
      <w:r/>
      <w:bookmarkStart w:id="24" w:name="_Toc18456"/>
      <w:r/>
      <w:bookmarkStart w:id="25" w:name="_Toc864"/>
      <w:r>
        <w:rPr>
          <w:rFonts w:hint="eastAsia" w:ascii="宋体" w:hAnsi="宋体" w:eastAsia="宋体" w:cs="宋体"/>
          <w:b/>
          <w:bCs/>
          <w:color w:val="000000"/>
          <w:sz w:val="24"/>
        </w:rPr>
        <w:t xml:space="preserve">三、是</w:t>
      </w:r>
      <w:r>
        <w:rPr>
          <w:rFonts w:hint="eastAsia" w:ascii="宋体" w:hAnsi="宋体" w:eastAsia="宋体" w:cs="宋体"/>
          <w:b/>
          <w:bCs/>
          <w:color w:val="000000"/>
          <w:sz w:val="24"/>
        </w:rPr>
        <w:t xml:space="preserve">否接受联合体投标：不接受</w:t>
      </w:r>
      <w:r>
        <w:rPr>
          <w:rFonts w:hint="eastAsia" w:ascii="宋体" w:hAnsi="宋体" w:eastAsia="宋体" w:cs="宋体"/>
          <w:b/>
          <w:bCs/>
          <w:color w:val="000000"/>
          <w:sz w:val="24"/>
        </w:rPr>
        <w:t xml:space="preserve">。</w:t>
      </w:r>
      <w:bookmarkEnd w:id="22"/>
      <w:r/>
      <w:bookmarkEnd w:id="23"/>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四、现场考察：</w:t>
      </w:r>
      <w:bookmarkEnd w:id="24"/>
      <w:r/>
      <w:bookmarkEnd w:id="25"/>
      <w:r>
        <w:rPr>
          <w:rFonts w:hint="eastAsia" w:ascii="宋体" w:hAnsi="宋体" w:eastAsia="宋体" w:cs="宋体"/>
          <w:color w:val="000000"/>
          <w:sz w:val="24"/>
        </w:rPr>
        <w:t xml:space="preserve">采购人不组织，</w:t>
      </w:r>
      <w:r>
        <w:rPr>
          <w:rFonts w:hint="eastAsia" w:ascii="宋体" w:hAnsi="宋体" w:eastAsia="宋体" w:cs="宋体"/>
          <w:color w:val="000000"/>
          <w:sz w:val="24"/>
          <w:lang w:val="en-US" w:eastAsia="zh-CN"/>
        </w:rPr>
        <w:t xml:space="preserve">磋商申请</w:t>
      </w:r>
      <w:r>
        <w:rPr>
          <w:rFonts w:hint="eastAsia" w:ascii="宋体" w:hAnsi="宋体" w:eastAsia="宋体" w:cs="宋体"/>
          <w:color w:val="000000"/>
          <w:sz w:val="24"/>
        </w:rPr>
        <w:t xml:space="preserve">人可自行查勘，在随后的采购中，对现场资料和数据所作出的推论、解释和结论及由此造成的后果由</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自行</w:t>
      </w:r>
      <w:r>
        <w:rPr>
          <w:rFonts w:hint="eastAsia" w:ascii="宋体" w:hAnsi="宋体" w:eastAsia="宋体" w:cs="宋体"/>
          <w:color w:val="000000"/>
          <w:sz w:val="24"/>
        </w:rPr>
        <w:t xml:space="preserve">负责。</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6" w:name="_Toc5465"/>
      <w:r/>
      <w:bookmarkStart w:id="27" w:name="_Toc14617"/>
      <w:r>
        <w:rPr>
          <w:rFonts w:hint="eastAsia" w:ascii="宋体" w:hAnsi="宋体" w:eastAsia="宋体" w:cs="宋体"/>
          <w:b/>
          <w:bCs/>
          <w:color w:val="000000"/>
          <w:sz w:val="24"/>
        </w:rPr>
        <w:t xml:space="preserve">五、获取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bookmarkEnd w:id="26"/>
      <w:r/>
      <w:bookmarkEnd w:id="27"/>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2.获取磋商文件时间：自公告发布之日起5个工作日</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8" w:name="_Toc16005"/>
      <w:r/>
      <w:bookmarkStart w:id="29" w:name="_Toc6068"/>
      <w:r>
        <w:rPr>
          <w:rFonts w:hint="eastAsia" w:ascii="宋体" w:hAnsi="宋体" w:eastAsia="宋体" w:cs="宋体"/>
          <w:b/>
          <w:bCs/>
          <w:color w:val="000000"/>
          <w:sz w:val="24"/>
        </w:rPr>
        <w:t xml:space="preserve">六、磋商响应文件的递交</w:t>
      </w:r>
      <w:bookmarkEnd w:id="28"/>
      <w:r/>
      <w:bookmarkEnd w:id="2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w:t>
      </w:r>
      <w:r>
        <w:rPr>
          <w:rFonts w:hint="eastAsia" w:ascii="宋体" w:hAnsi="宋体" w:eastAsia="宋体" w:cs="宋体"/>
          <w:color w:val="000000"/>
          <w:sz w:val="24"/>
          <w:highlight w:val="none"/>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hint="eastAsia"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2.竞争性磋商开始</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889"/>
        <w:numPr>
          <w:ilvl w:val="0"/>
          <w:numId w:val="3"/>
        </w:numPr>
        <w:jc w:val="left"/>
        <w:keepLines w:val="0"/>
        <w:keepNext w:val="0"/>
        <w:pageBreakBefore w:val="0"/>
        <w:spacing w:line="500" w:lineRule="exact"/>
        <w:widowControl/>
        <w:rPr>
          <w:rFonts w:hint="eastAsia" w:ascii="宋体" w:hAnsi="宋体" w:eastAsia="宋体" w:cs="宋体"/>
          <w:b w:val="0"/>
          <w:bCs w:val="0"/>
          <w:color w:val="000000"/>
          <w:sz w:val="24"/>
        </w:rPr>
      </w:pPr>
      <w:r/>
      <w:bookmarkStart w:id="30" w:name="_Toc6400"/>
      <w:r/>
      <w:bookmarkStart w:id="31" w:name="_Toc13665"/>
      <w:r/>
      <w:bookmarkStart w:id="32" w:name="_Toc10928"/>
      <w:r/>
      <w:bookmarkStart w:id="33" w:name="_Toc6241"/>
      <w:r>
        <w:rPr>
          <w:rFonts w:hint="eastAsia" w:ascii="宋体" w:hAnsi="宋体" w:eastAsia="宋体" w:cs="宋体"/>
          <w:b/>
          <w:bCs/>
          <w:color w:val="000000"/>
          <w:sz w:val="24"/>
          <w:lang w:val="en-US" w:eastAsia="zh-CN"/>
        </w:rPr>
        <w:t xml:space="preserve">采购代理服务费：</w:t>
      </w:r>
      <w:r>
        <w:rPr>
          <w:rFonts w:hint="eastAsia" w:ascii="宋体" w:hAnsi="宋体" w:eastAsia="宋体" w:cs="宋体"/>
          <w:b w:val="0"/>
          <w:bCs w:val="0"/>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bookmarkEnd w:id="30"/>
      <w:r/>
      <w:bookmarkEnd w:id="31"/>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numPr>
          <w:ilvl w:val="0"/>
          <w:numId w:val="0"/>
        </w:numPr>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其他说明事项：</w:t>
      </w:r>
      <w:r>
        <w:rPr>
          <w:rFonts w:hint="eastAsia" w:ascii="宋体" w:hAnsi="宋体" w:eastAsia="宋体" w:cs="宋体"/>
          <w:b/>
          <w:bCs/>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1.公告期限：自响应公告在“中国政府采购网、江苏政府采购网、南京公共采购信息网”发布之日起5个工作日。</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w:t>
      </w:r>
      <w:r>
        <w:rPr>
          <w:rFonts w:hint="eastAsia" w:ascii="宋体" w:hAnsi="宋体" w:eastAsia="宋体" w:cs="宋体"/>
          <w:b w:val="0"/>
          <w:bCs w:val="0"/>
          <w:color w:val="000000"/>
          <w:sz w:val="24"/>
          <w:szCs w:val="24"/>
          <w:lang w:val="en-US" w:eastAsia="zh-CN"/>
        </w:rPr>
        <w:t xml:space="preserve">江苏政府采购网、</w:t>
      </w:r>
      <w:r>
        <w:rPr>
          <w:rFonts w:hint="eastAsia" w:ascii="宋体" w:hAnsi="宋体" w:eastAsia="宋体" w:cs="宋体"/>
          <w:b w:val="0"/>
          <w:bCs w:val="0"/>
          <w:color w:val="000000"/>
          <w:sz w:val="24"/>
          <w:szCs w:val="24"/>
          <w:lang w:val="en-US" w:eastAsia="zh-CN"/>
        </w:rPr>
        <w:t xml:space="preserve">南京公共采购信息网”发布的信息更正公告。</w:t>
      </w:r>
      <w:r>
        <w:rPr>
          <w:rFonts w:hint="eastAsia" w:ascii="宋体" w:hAnsi="宋体" w:eastAsia="宋体" w:cs="宋体"/>
          <w:b w:val="0"/>
          <w:bCs w:val="0"/>
          <w:color w:val="000000"/>
          <w:sz w:val="24"/>
          <w:szCs w:val="24"/>
          <w:lang w:val="en-US" w:eastAsia="zh-CN"/>
        </w:rPr>
      </w:r>
      <w:r/>
    </w:p>
    <w:p>
      <w:pPr>
        <w:pStyle w:val="916"/>
        <w:ind w:firstLine="480"/>
        <w:keepLines w:val="0"/>
        <w:keepNext w:val="0"/>
        <w:pageBreakBefore w:val="0"/>
        <w:spacing w:after="0" w:line="50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889"/>
        <w:ind w:firstLine="482"/>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ind w:firstLine="482"/>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eastAsia="宋体" w:cs="宋体"/>
          <w:color w:val="000000"/>
          <w:sz w:val="24"/>
          <w:lang w:eastAsia="zh-CN"/>
        </w:rPr>
        <w:t xml:space="preserve">并加</w:t>
      </w:r>
      <w:r>
        <w:rPr>
          <w:rFonts w:hint="eastAsia" w:ascii="宋体" w:hAnsi="宋体" w:eastAsia="宋体" w:cs="宋体"/>
          <w:color w:val="000000"/>
          <w:sz w:val="24"/>
        </w:rPr>
        <w:t xml:space="preserve">盖单位公章，随响应文件一并</w:t>
      </w:r>
      <w:r>
        <w:rPr>
          <w:rFonts w:hint="eastAsia" w:ascii="宋体" w:hAnsi="宋体" w:eastAsia="宋体" w:cs="宋体"/>
          <w:color w:val="000000"/>
          <w:sz w:val="24"/>
          <w:lang w:val="en-US" w:eastAsia="zh-CN"/>
        </w:rPr>
        <w:t xml:space="preserve">提</w:t>
      </w:r>
      <w:r>
        <w:rPr>
          <w:rFonts w:hint="eastAsia" w:ascii="宋体" w:hAnsi="宋体" w:eastAsia="宋体" w:cs="宋体"/>
          <w:color w:val="000000"/>
          <w:sz w:val="24"/>
        </w:rPr>
        <w:t xml:space="preserve">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6"/>
        <w:keepLines w:val="0"/>
        <w:keepNext w:val="0"/>
        <w:pageBreakBefore w:val="0"/>
        <w:spacing w:after="0" w:line="500" w:lineRule="exact"/>
        <w:rPr>
          <w:lang w:val="en-US" w:eastAsia="zh-CN"/>
        </w:rPr>
      </w:pPr>
      <w:r>
        <w:rPr>
          <w:rFonts w:hint="eastAsia" w:ascii="宋体" w:hAnsi="宋体" w:eastAsia="宋体" w:cs="宋体"/>
          <w:color w:val="000000"/>
          <w:sz w:val="24"/>
        </w:rPr>
        <w:t xml:space="preserve">南京市政府采购供应商诚信档案管理系统客服电话：025-52718366；供应商可就用户注册与打印“南京市政府采购供应商信用记录表”等事宜进行咨询。</w:t>
      </w:r>
      <w:r>
        <w:rPr>
          <w:lang w:val="en-US"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、联系方式</w:t>
      </w:r>
      <w:bookmarkEnd w:id="32"/>
      <w:r/>
      <w:bookmarkEnd w:id="33"/>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1.采购人</w:t>
      </w:r>
      <w:r>
        <w:rPr>
          <w:rFonts w:hint="eastAsia" w:ascii="宋体" w:hAnsi="宋体" w:eastAsia="宋体" w:cs="宋体"/>
          <w:b w:val="0"/>
          <w:bCs w:val="0"/>
          <w:color w:val="000000"/>
          <w:sz w:val="24"/>
        </w:rPr>
        <w:t xml:space="preserve">单位信息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南京市江宁区人民政府淳化街道办事处</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南京市江宁区淳化街道桂园东路29号</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臧工</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025-52293669</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lang w:val="en-US" w:eastAsia="zh-CN"/>
        </w:rPr>
        <w:t xml:space="preserve">南京正一工程造价咨询有限公司</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宋体" w:hAnsi="宋体" w:eastAsia="宋体" w:cs="宋体"/>
          <w:color w:val="000000"/>
          <w:sz w:val="24"/>
          <w:lang w:val="en-US" w:eastAsia="zh-CN"/>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jc w:val="both"/>
        <w:spacing w:before="156" w:after="156" w:line="460" w:lineRule="exact"/>
        <w:rPr>
          <w:rFonts w:hint="eastAsia" w:ascii="方正仿宋_GB2312" w:hAnsi="方正仿宋_GB2312" w:eastAsia="方正仿宋_GB2312" w:cs="方正仿宋_GB2312"/>
          <w:color w:val="000000"/>
          <w:sz w:val="36"/>
          <w:szCs w:val="36"/>
        </w:rPr>
        <w:outlineLvl w:val="0"/>
      </w:pPr>
      <w:r>
        <w:rPr>
          <w:rFonts w:hint="eastAsia" w:ascii="方正仿宋_GB2312" w:hAnsi="方正仿宋_GB2312" w:eastAsia="方正仿宋_GB2312" w:cs="方正仿宋_GB2312"/>
          <w:color w:val="000000"/>
          <w:sz w:val="36"/>
          <w:szCs w:val="30"/>
        </w:rPr>
      </w: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6"/>
        </w:rPr>
        <w:outlineLvl w:val="0"/>
      </w:pPr>
      <w:r>
        <w:rPr>
          <w:rFonts w:hint="eastAsia" w:ascii="方正仿宋_GB2312" w:hAnsi="方正仿宋_GB2312" w:eastAsia="方正仿宋_GB2312" w:cs="方正仿宋_GB2312"/>
          <w:color w:val="000000"/>
          <w:sz w:val="36"/>
          <w:szCs w:val="30"/>
        </w:rPr>
      </w:r>
      <w:r/>
    </w:p>
    <w:p>
      <w:pPr>
        <w:pStyle w:val="889"/>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15"/>
      <w:r/>
      <w:bookmarkEnd w:id="16"/>
      <w:r/>
      <w:bookmarkEnd w:id="17"/>
      <w:r>
        <w:rPr>
          <w:rFonts w:hint="eastAsia" w:ascii="宋体" w:hAnsi="宋体" w:eastAsia="宋体" w:cs="宋体"/>
          <w:b/>
          <w:bCs/>
          <w:color w:val="000000"/>
          <w:sz w:val="36"/>
          <w:szCs w:val="30"/>
        </w:rPr>
      </w:r>
      <w:r/>
    </w:p>
    <w:p>
      <w:pPr>
        <w:pStyle w:val="889"/>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szCs w:val="21"/>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szCs w:val="21"/>
        </w:rPr>
        <w:t xml:space="preserve">委托，对</w:t>
      </w:r>
      <w:r>
        <w:rPr>
          <w:rFonts w:hint="eastAsia" w:ascii="宋体" w:hAnsi="宋体" w:eastAsia="宋体" w:cs="宋体"/>
          <w:color w:val="000000"/>
          <w:sz w:val="24"/>
          <w:u w:val="single"/>
        </w:rPr>
        <w:t xml:space="preserve">执勤九中队(淳化)食堂整体外包项目</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W w:w="72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gridSpan w:val="2"/>
            <w:tcW w:w="615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Cs w:val="18"/>
              </w:rPr>
            </w:pPr>
            <w:r>
              <w:rPr>
                <w:rFonts w:hint="eastAsia" w:ascii="宋体" w:hAnsi="宋体" w:eastAsia="宋体" w:cs="宋体"/>
                <w:b w:val="0"/>
                <w:bCs w:val="0"/>
                <w:i w:val="0"/>
                <w:iCs w:val="0"/>
                <w:color w:val="000000"/>
                <w:sz w:val="24"/>
                <w:u w:val="none"/>
                <w:lang w:val="en-US" w:eastAsia="zh-CN"/>
              </w:rPr>
              <w:t xml:space="preserve">执勤九中队(淳化)食堂整体外包项目</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lang w:val="en-US" w:eastAsia="zh-CN"/>
              </w:rPr>
            </w:pPr>
            <w:r>
              <w:rPr>
                <w:rFonts w:hint="eastAsia" w:ascii="宋体" w:hAnsi="宋体" w:eastAsia="宋体" w:cs="宋体"/>
                <w:color w:val="000000"/>
                <w:sz w:val="24"/>
                <w:u w:val="none"/>
              </w:rPr>
              <w:t xml:space="preserve">南京</w:t>
            </w:r>
            <w:r>
              <w:rPr>
                <w:rFonts w:hint="eastAsia" w:ascii="宋体" w:hAnsi="宋体" w:eastAsia="宋体" w:cs="宋体"/>
                <w:color w:val="000000"/>
                <w:sz w:val="24"/>
                <w:u w:val="none"/>
                <w:lang w:val="en-US" w:eastAsia="zh-CN"/>
              </w:rPr>
              <w:t xml:space="preserve">正一工程造价咨询</w:t>
            </w:r>
            <w:r>
              <w:rPr>
                <w:rFonts w:hint="eastAsia" w:ascii="宋体" w:hAnsi="宋体" w:eastAsia="宋体" w:cs="宋体"/>
                <w:color w:val="000000"/>
                <w:sz w:val="24"/>
                <w:u w:val="none"/>
              </w:rPr>
              <w:t xml:space="preserve">有限公司</w:t>
            </w:r>
            <w:r>
              <w:rPr>
                <w:rFonts w:hint="eastAsia"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代理机构地址</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rPr>
            </w:r>
            <w:r/>
          </w:p>
        </w:tc>
      </w:tr>
      <w:tr>
        <w:trPr>
          <w:trHeight w:val="147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磋商文件</w:t>
            </w:r>
            <w:r>
              <w:rPr>
                <w:rFonts w:hint="eastAsia" w:ascii="宋体" w:hAnsi="宋体" w:eastAsia="宋体" w:cs="宋体"/>
                <w:color w:val="000000"/>
                <w:sz w:val="24"/>
              </w:rPr>
            </w:r>
            <w:r/>
          </w:p>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获取方法</w:t>
            </w:r>
            <w:r>
              <w:rPr>
                <w:rFonts w:hint="eastAsia" w:ascii="宋体" w:hAnsi="宋体" w:eastAsia="宋体" w:cs="宋体"/>
                <w:color w:val="000000"/>
                <w:sz w:val="24"/>
              </w:rPr>
            </w:r>
            <w:r/>
          </w:p>
        </w:tc>
        <w:tc>
          <w:tcPr>
            <w:gridSpan w:val="2"/>
            <w:tcW w:w="6150" w:type="dxa"/>
            <w:vAlign w:val="center"/>
            <w:textDirection w:val="lrTb"/>
            <w:noWrap w:val="false"/>
          </w:tcPr>
          <w:p>
            <w:pPr>
              <w:pStyle w:val="889"/>
              <w:numPr>
                <w:ilvl w:val="0"/>
                <w:numId w:val="4"/>
              </w:numPr>
              <w:jc w:val="left"/>
              <w:keepLines w:val="0"/>
              <w:keepNext w:val="0"/>
              <w:pageBreakBefore w:val="0"/>
              <w:spacing w:line="400" w:lineRule="exac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磋商文件地址：</w:t>
            </w:r>
            <w:r>
              <w:rPr>
                <w:rFonts w:hint="eastAsia" w:ascii="宋体" w:hAnsi="宋体" w:eastAsia="宋体" w:cs="宋体"/>
                <w:color w:val="000000"/>
                <w:sz w:val="24"/>
                <w:lang w:val="en-US" w:eastAsia="zh-CN"/>
              </w:rPr>
              <w:t xml:space="preserve">“苏采云政府采购一体化平台”供应商系统自行下载</w:t>
            </w:r>
            <w:r>
              <w:rPr>
                <w:rFonts w:hint="eastAsia" w:ascii="宋体" w:hAnsi="宋体" w:eastAsia="宋体" w:cs="宋体"/>
                <w:color w:val="000000"/>
                <w:sz w:val="24"/>
                <w:lang w:val="en-US" w:eastAsia="zh-CN"/>
              </w:rPr>
            </w:r>
            <w:r/>
          </w:p>
          <w:p>
            <w:pPr>
              <w:pStyle w:val="889"/>
              <w:numPr>
                <w:ilvl w:val="0"/>
                <w:numId w:val="0"/>
              </w:numPr>
              <w:jc w:val="left"/>
              <w:keepLines w:val="0"/>
              <w:keepNext w:val="0"/>
              <w:pageBreakBefore w:val="0"/>
              <w:spacing w:line="400" w:lineRule="exact"/>
              <w:widowControl/>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2.获取磋商文件时间：</w:t>
            </w:r>
            <w:r>
              <w:rPr>
                <w:rFonts w:hint="eastAsia" w:ascii="宋体" w:hAnsi="宋体" w:eastAsia="宋体" w:cs="宋体"/>
                <w:color w:val="000000"/>
                <w:sz w:val="24"/>
                <w:lang w:val="en-US" w:eastAsia="zh-CN"/>
              </w:rPr>
              <w:t xml:space="preserve">自公告发布之日起5个工作日。</w:t>
            </w:r>
            <w:r>
              <w:rPr>
                <w:rFonts w:ascii="宋体" w:hAnsi="宋体" w:eastAsia="宋体" w:cs="宋体"/>
                <w:color w:val="ff0000"/>
                <w:sz w:val="24"/>
                <w:lang w:val="en-US" w:eastAsia="zh-CN"/>
              </w:rPr>
            </w:r>
            <w:r/>
          </w:p>
          <w:p>
            <w:pPr>
              <w:pStyle w:val="889"/>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r>
            <w:r/>
          </w:p>
        </w:tc>
      </w:tr>
      <w:tr>
        <w:trPr>
          <w:trHeight w:val="644"/>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lang w:val="en-US" w:eastAsia="zh-CN"/>
              </w:rPr>
              <w:t xml:space="preserve">壹佰壹拾玖万捌仟叁佰玖拾玖元整。</w:t>
            </w:r>
            <w:r>
              <w:rPr>
                <w:rFonts w:hint="eastAsia" w:ascii="宋体" w:hAnsi="宋体" w:eastAsia="宋体" w:cs="宋体"/>
                <w:color w:val="000000"/>
                <w:sz w:val="24"/>
                <w:szCs w:val="24"/>
              </w:rPr>
              <w:t xml:space="preserve">(￥</w:t>
            </w:r>
            <w:r>
              <w:rPr>
                <w:rFonts w:hint="eastAsia" w:ascii="宋体" w:hAnsi="宋体" w:eastAsia="宋体" w:cs="宋体"/>
                <w:color w:val="000000"/>
                <w:sz w:val="24"/>
                <w:u w:val="single"/>
                <w:lang w:val="en-US" w:eastAsia="zh-CN"/>
              </w:rPr>
              <w:t xml:space="preserve">1198399.00</w:t>
            </w:r>
            <w:r>
              <w:rPr>
                <w:rFonts w:hint="eastAsia" w:ascii="宋体" w:hAnsi="宋体" w:eastAsia="宋体" w:cs="宋体"/>
                <w:color w:val="000000"/>
                <w:sz w:val="24"/>
                <w:szCs w:val="24"/>
                <w:shd w:val="clear" w:color="auto" w:fill="ffffff"/>
                <w:lang w:val="en-US" w:eastAsia="zh-CN" w:bidi="ar"/>
              </w:rPr>
              <w:t xml:space="preserve">元)</w:t>
            </w:r>
            <w:r>
              <w:rPr>
                <w:rFonts w:hint="eastAsia" w:ascii="宋体" w:hAnsi="宋体" w:eastAsia="宋体" w:cs="宋体"/>
                <w:color w:val="00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381"/>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履约服务周期</w:t>
            </w:r>
            <w:r>
              <w:rPr>
                <w:rFonts w:hint="eastAsia" w:ascii="宋体" w:hAnsi="宋体" w:eastAsia="宋体" w:cs="宋体"/>
                <w:color w:val="000000"/>
                <w:sz w:val="24"/>
                <w:lang w:val="en-US" w:eastAsia="zh-CN"/>
              </w:rPr>
            </w:r>
            <w:r/>
          </w:p>
        </w:tc>
        <w:tc>
          <w:tcPr>
            <w:gridSpan w:val="2"/>
            <w:tcW w:w="615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lang w:val="en-US" w:eastAsia="zh-CN"/>
              </w:rPr>
            </w:r>
            <w:r/>
          </w:p>
        </w:tc>
      </w:tr>
      <w:tr>
        <w:trPr>
          <w:trHeight w:val="318"/>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gridSpan w:val="2"/>
            <w:tcW w:w="6150" w:type="dxa"/>
            <w:vAlign w:val="center"/>
            <w:textDirection w:val="lrTb"/>
            <w:noWrap w:val="false"/>
          </w:tcPr>
          <w:p>
            <w:pPr>
              <w:pStyle w:val="889"/>
              <w:jc w:val="left"/>
              <w:rPr>
                <w:rFonts w:hint="eastAsia" w:ascii="宋体" w:hAnsi="宋体" w:eastAsia="宋体" w:cs="宋体"/>
                <w:color w:val="000000"/>
                <w:sz w:val="24"/>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90</w:t>
            </w:r>
            <w:r>
              <w:rPr>
                <w:rFonts w:hint="eastAsia" w:ascii="宋体" w:hAnsi="宋体" w:eastAsia="宋体" w:cs="宋体"/>
                <w:color w:val="000000"/>
                <w:sz w:val="24"/>
                <w:szCs w:val="30"/>
                <w:lang w:val="zh-CN"/>
              </w:rPr>
              <w:t xml:space="preserve">天</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磋商保证金</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不缴纳</w:t>
            </w:r>
            <w:r>
              <w:rPr>
                <w:rFonts w:ascii="宋体" w:hAnsi="宋体" w:eastAsia="宋体" w:cs="宋体"/>
                <w:color w:val="000000"/>
                <w:sz w:val="24"/>
                <w:lang w:val="en-US" w:eastAsia="zh-CN"/>
              </w:rPr>
            </w:r>
            <w:r/>
          </w:p>
        </w:tc>
      </w:tr>
      <w:tr>
        <w:trPr>
          <w:trHeight w:val="850"/>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提交</w:t>
            </w:r>
            <w:r>
              <w:rPr>
                <w:rFonts w:hint="eastAsia" w:ascii="宋体" w:hAnsi="宋体" w:eastAsia="宋体" w:cs="宋体"/>
                <w:color w:val="000000"/>
                <w:sz w:val="24"/>
                <w:lang w:eastAsia="zh-CN"/>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年8</w:t>
            </w:r>
            <w:r>
              <w:rPr>
                <w:rFonts w:hint="eastAsia" w:ascii="宋体" w:hAnsi="宋体" w:eastAsia="宋体" w:cs="宋体"/>
                <w:color w:val="000000"/>
                <w:sz w:val="24"/>
                <w:highlight w:val="none"/>
              </w:rPr>
              <w:t xml:space="preserve">月4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ascii="宋体" w:hAnsi="宋体" w:eastAsia="宋体" w:cs="宋体"/>
                <w:color w:val="000000"/>
                <w:sz w:val="24"/>
                <w:lang w:val="en-US"/>
              </w:rPr>
            </w:r>
            <w:r/>
          </w:p>
        </w:tc>
      </w:tr>
      <w:tr>
        <w:trPr>
          <w:trHeight w:val="451"/>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449"/>
        </w:trPr>
        <w:tc>
          <w:tcPr>
            <w:tcW w:w="7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响应性文件份数</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ff0000"/>
                <w:sz w:val="24"/>
                <w:lang w:val="en-US" w:eastAsia="zh-CN"/>
              </w:rPr>
              <w:t xml:space="preserve">成交供应商需提供贰份装订成册纸质响应文件(其中：正本壹份，副本壹份)。</w:t>
            </w:r>
            <w:r>
              <w:rPr>
                <w:rFonts w:ascii="宋体" w:hAnsi="宋体" w:eastAsia="宋体" w:cs="宋体"/>
                <w:color w:val="000000"/>
                <w:sz w:val="24"/>
                <w:lang w:val="en-US"/>
              </w:rPr>
            </w:r>
            <w:r/>
          </w:p>
        </w:tc>
      </w:tr>
      <w:tr>
        <w:trPr>
          <w:trHeight w:val="333"/>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 信息</w:t>
            </w: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lang w:val="en-US" w:eastAsia="zh-CN"/>
              </w:rPr>
              <w:t xml:space="preserve">下午14时30分开始</w:t>
            </w:r>
            <w:r>
              <w:rPr>
                <w:rFonts w:ascii="宋体" w:hAnsi="宋体" w:eastAsia="宋体" w:cs="宋体"/>
                <w:color w:val="000000"/>
                <w:sz w:val="24"/>
                <w:lang w:val="en-US"/>
              </w:rPr>
            </w:r>
            <w:r/>
          </w:p>
        </w:tc>
      </w:tr>
      <w:tr>
        <w:trPr>
          <w:trHeight w:val="350"/>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“苏采云政府采购一体化平台”不见面开标大厅</w:t>
            </w:r>
            <w:r>
              <w:rPr>
                <w:rFonts w:ascii="宋体" w:hAnsi="宋体" w:eastAsia="宋体" w:cs="宋体"/>
                <w:color w:val="000000"/>
                <w:sz w:val="24"/>
                <w:lang w:val="en-US"/>
              </w:rPr>
            </w:r>
            <w:r/>
          </w:p>
        </w:tc>
      </w:tr>
      <w:tr>
        <w:trPr>
          <w:trHeight w:val="450"/>
        </w:trPr>
        <w:tc>
          <w:tcPr>
            <w:tcW w:w="720" w:type="dxa"/>
            <w:vAlign w:val="center"/>
            <w:vMerge w:val="restart"/>
            <w:textDirection w:val="lrTb"/>
            <w:noWrap w:val="false"/>
          </w:tcPr>
          <w:p>
            <w:pPr>
              <w:pStyle w:val="889"/>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 事项</w:t>
            </w:r>
            <w:r>
              <w:rPr>
                <w:rFonts w:hint="eastAsia" w:ascii="宋体" w:hAnsi="宋体" w:eastAsia="宋体" w:cs="宋体"/>
                <w:color w:val="000000"/>
                <w:sz w:val="24"/>
              </w:rPr>
            </w:r>
            <w:r/>
          </w:p>
        </w:tc>
        <w:tc>
          <w:tcPr>
            <w:tcW w:w="1080" w:type="dxa"/>
            <w:vAlign w:val="center"/>
            <w:vMerge w:val="restart"/>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rPr>
            </w:r>
            <w:r/>
          </w:p>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臧工</w:t>
            </w:r>
            <w:r>
              <w:rPr>
                <w:rFonts w:ascii="宋体" w:hAnsi="宋体" w:eastAsia="宋体" w:cs="宋体"/>
                <w:color w:val="000000"/>
                <w:sz w:val="24"/>
                <w:lang w:val="en-US" w:eastAsia="zh-CN"/>
              </w:rPr>
            </w:r>
            <w:r/>
          </w:p>
        </w:tc>
      </w:tr>
      <w:tr>
        <w:trPr>
          <w:trHeight w:val="421"/>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025-52293669</w:t>
            </w:r>
            <w:r>
              <w:rPr>
                <w:rFonts w:ascii="宋体" w:hAnsi="宋体" w:eastAsia="宋体" w:cs="宋体"/>
                <w:color w:val="000000"/>
                <w:sz w:val="24"/>
                <w:lang w:val="en-US" w:eastAsia="zh-CN"/>
              </w:rPr>
            </w:r>
            <w:r/>
          </w:p>
        </w:tc>
      </w:tr>
      <w:tr>
        <w:trPr>
          <w:trHeight w:val="363"/>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restart"/>
            <w:textDirection w:val="lrTb"/>
            <w:noWrap w:val="false"/>
          </w:tcPr>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代理</w:t>
            </w:r>
            <w:r>
              <w:rPr>
                <w:rFonts w:hint="eastAsia" w:ascii="宋体" w:hAnsi="宋体" w:eastAsia="宋体" w:cs="宋体"/>
                <w:color w:val="000000"/>
                <w:sz w:val="24"/>
              </w:rPr>
            </w:r>
            <w:r/>
          </w:p>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机构</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tc>
      </w:tr>
      <w:tr>
        <w:trPr>
          <w:trHeight w:val="483"/>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18914499877</w:t>
            </w:r>
            <w:r>
              <w:rPr>
                <w:rFonts w:hint="eastAsia"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rPr>
              <w:t xml:space="preserve">@qq.com</w:t>
            </w:r>
            <w:r>
              <w:rPr>
                <w:rFonts w:hint="eastAsia" w:ascii="宋体" w:hAnsi="宋体" w:eastAsia="宋体" w:cs="宋体"/>
                <w:color w:val="000000"/>
                <w:sz w:val="24"/>
              </w:rPr>
            </w:r>
            <w:r/>
          </w:p>
        </w:tc>
      </w:tr>
      <w:tr>
        <w:trPr>
          <w:trHeight w:val="483"/>
        </w:trPr>
        <w:tc>
          <w:tcPr>
            <w:tcW w:w="720" w:type="dxa"/>
            <w:vAlign w:val="center"/>
            <w:textDirection w:val="lrTb"/>
            <w:noWrap w:val="false"/>
          </w:tcPr>
          <w:p>
            <w:pPr>
              <w:pStyle w:val="889"/>
              <w:jc w:val="center"/>
              <w:widowControl/>
              <w:rPr>
                <w:rFonts w:ascii="宋体" w:hAnsi="宋体" w:eastAsia="宋体" w:cs="宋体"/>
                <w:color w:val="000000"/>
                <w:sz w:val="24"/>
                <w:lang w:val="en-US" w:eastAsia="zh-CN"/>
              </w:rPr>
            </w:pPr>
            <w:r/>
            <w:bookmarkStart w:id="34" w:name="_Toc6139"/>
            <w:r/>
            <w:bookmarkStart w:id="35" w:name="_Toc26142"/>
            <w:r/>
            <w:bookmarkStart w:id="36" w:name="_Toc18594"/>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标的所属行业</w:t>
            </w:r>
            <w:r>
              <w:rPr>
                <w:rFonts w:ascii="宋体" w:hAnsi="宋体" w:eastAsia="宋体" w:cs="宋体"/>
                <w:color w:val="000000"/>
                <w:sz w:val="24"/>
                <w:lang w:val="en-US" w:eastAsia="zh-CN"/>
              </w:rPr>
            </w:r>
            <w:r/>
          </w:p>
        </w:tc>
        <w:tc>
          <w:tcPr>
            <w:tcW w:w="16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餐饮业</w:t>
            </w:r>
            <w:r>
              <w:rPr>
                <w:rFonts w:ascii="宋体" w:hAnsi="宋体" w:eastAsia="宋体" w:cs="宋体"/>
                <w:color w:val="000000"/>
                <w:sz w:val="24"/>
                <w:lang w:val="en-US" w:eastAsia="zh-CN"/>
              </w:rPr>
            </w:r>
            <w:r/>
          </w:p>
        </w:tc>
        <w:tc>
          <w:tcPr>
            <w:tcW w:w="4530" w:type="dxa"/>
            <w:vAlign w:val="center"/>
            <w:textDirection w:val="lrTb"/>
            <w:noWrap w:val="false"/>
          </w:tcPr>
          <w:p>
            <w:pPr>
              <w:pStyle w:val="889"/>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中(小、微)型企业</w:t>
            </w:r>
            <w:r>
              <w:rPr>
                <w:rFonts w:ascii="宋体" w:hAnsi="宋体" w:eastAsia="宋体" w:cs="宋体"/>
                <w:color w:val="000000"/>
                <w:sz w:val="24"/>
                <w:lang w:val="en-US" w:eastAsia="zh-CN"/>
              </w:rPr>
            </w:r>
            <w:r/>
          </w:p>
        </w:tc>
      </w:tr>
    </w:tbl>
    <w:p>
      <w:pPr>
        <w:pStyle w:val="889"/>
        <w:keepLines w:val="0"/>
        <w:keepNext w:val="0"/>
        <w:pageBreakBefore w:val="0"/>
        <w:spacing w:line="500" w:lineRule="exact"/>
        <w:rPr>
          <w:rFonts w:hint="eastAsia" w:ascii="宋体" w:hAnsi="宋体" w:eastAsia="宋体" w:cs="宋体"/>
          <w:b/>
          <w:color w:val="000000"/>
          <w:sz w:val="24"/>
        </w:rPr>
        <w:outlineLvl w:val="1"/>
      </w:pPr>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w:t>
      </w:r>
      <w:r>
        <w:rPr>
          <w:rFonts w:hint="eastAsia" w:ascii="宋体" w:hAnsi="宋体" w:eastAsia="宋体" w:cs="宋体"/>
          <w:color w:val="000000"/>
          <w:sz w:val="24"/>
          <w:lang w:val="zh-CN"/>
        </w:rPr>
        <w:t xml:space="preserve">《中华人民共和国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t xml:space="preserve">等有关法律、规章和规定等。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4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4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3.5 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889"/>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5.3磋商供应商应在磋商截止时间前，将</w:t>
      </w:r>
      <w:r>
        <w:rPr>
          <w:rFonts w:hint="eastAsia" w:ascii="宋体" w:hAnsi="宋体" w:eastAsia="宋体" w:cs="宋体"/>
          <w:color w:val="000000"/>
          <w:sz w:val="24"/>
          <w:lang w:val="en-US" w:eastAsia="zh-CN"/>
        </w:rPr>
        <w:t xml:space="preserve">制作有效的电子响应文件上传到苏采云供应商系统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5.4磋商供应商不得相互串通报价，不得排挤其他磋商供应商的公平竞争，损害采购人或者其他磋商供应商的合法权益。磋商供应商不得与采购人串通，损害国家利益，公众利益或者他人的合法权益。</w:t>
      </w:r>
      <w:r>
        <w:rPr>
          <w:rFonts w:hint="eastAsia" w:ascii="宋体" w:hAnsi="宋体" w:eastAsia="宋体" w:cs="宋体"/>
          <w:color w:val="000000"/>
          <w:sz w:val="24"/>
        </w:rPr>
      </w:r>
      <w:r/>
    </w:p>
    <w:p>
      <w:pPr>
        <w:pStyle w:val="927"/>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color w:val="000000"/>
          <w:sz w:val="24"/>
          <w:szCs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.1本项目采购方式是竞争性磋商，整个项目是一个整体、不可分割。供应商在参加磋商前可以向采购人了解实地情况及在江宁区范围内相关需求，以确保制定出合理的</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方案，否则由此引起的误投风险及相应的损失自行承担。本项目由采购人自行组织或委托第三方验收。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.2.1磋商文件中明确的标准和技术要求，未明确部分按照国家最新的相关标准；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.2.3供应商在澄清响应文件时作出的承诺，经采购单位确认后，将作为对货物和服务的验收依据之一；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.2.4项目完毕后，由采购单位组织按国家相关标准进行验收。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6.2.6</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6.3.7</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磋商供应商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889"/>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0天。</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代理机构磋商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t xml:space="preserve">：</w:t>
      </w:r>
      <w:r>
        <w:rPr>
          <w:rFonts w:hint="eastAsia" w:ascii="宋体" w:hAnsi="宋体" w:eastAsia="宋体" w:cs="宋体"/>
          <w:b/>
          <w:bCs/>
          <w:color w:val="000000"/>
          <w:sz w:val="24"/>
          <w:lang w:val="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ind w:firstLine="482"/>
        <w:keepLines w:val="0"/>
        <w:keepNext w:val="0"/>
        <w:pageBreakBefore w:val="0"/>
        <w:spacing w:line="500" w:lineRule="exact"/>
        <w:rPr>
          <w:rFonts w:hint="eastAsia" w:ascii="宋体" w:hAnsi="宋体" w:eastAsia="宋体" w:cs="宋体"/>
          <w:color w:val="000000"/>
          <w:szCs w:val="21"/>
        </w:rPr>
      </w:pPr>
      <w:r>
        <w:rPr>
          <w:rFonts w:hint="eastAsia" w:ascii="宋体" w:hAnsi="宋体" w:eastAsia="宋体" w:cs="宋体"/>
          <w:b/>
          <w:bCs/>
          <w:color w:val="000000"/>
          <w:sz w:val="24"/>
          <w:szCs w:val="24"/>
        </w:rPr>
        <w:t xml:space="preserve">重要提醒：依据与委托单位签订代理合同条款：上述费用由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人支付，该费用由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人在报价中综合考虑在内，不得单列。</w:t>
      </w:r>
      <w:r>
        <w:rPr>
          <w:rFonts w:hint="eastAsia" w:ascii="宋体" w:hAnsi="宋体" w:eastAsia="宋体" w:cs="宋体"/>
          <w:color w:val="000000"/>
          <w:szCs w:val="21"/>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37" w:name="_Toc13984"/>
      <w:r/>
      <w:bookmarkStart w:id="38" w:name="_Toc1641"/>
      <w:r/>
      <w:bookmarkStart w:id="39" w:name="_Toc23959"/>
      <w:r/>
      <w:bookmarkStart w:id="40" w:name="_Toc6803"/>
      <w:r/>
      <w:bookmarkStart w:id="41" w:name="_Toc503338388"/>
      <w:r/>
      <w:bookmarkStart w:id="42" w:name="_Toc9570"/>
      <w:r/>
      <w:bookmarkStart w:id="43" w:name="_Toc21976"/>
      <w:r/>
      <w:bookmarkStart w:id="44" w:name="_Toc10828"/>
      <w:r/>
      <w:bookmarkStart w:id="45" w:name="_Toc8705"/>
      <w:r/>
      <w:bookmarkStart w:id="46" w:name="_Toc478818514"/>
      <w:r/>
      <w:bookmarkStart w:id="47" w:name="_Toc22271"/>
      <w:r/>
      <w:bookmarkStart w:id="48" w:name="_Toc7305"/>
      <w:r/>
      <w:bookmarkStart w:id="49" w:name="_Toc9706"/>
      <w:r/>
      <w:bookmarkStart w:id="50" w:name="_Toc8651"/>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磋商响应文件应字迹清楚、内容齐全、不得涂改。如有修改，修改处须有供应商公章或专用章和法定代表人或其授权磋商代表签字。</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.6 供应商应在磋商响应文件中写清相应的项目编号、项目名称、供应商全称、地址、电话、传真等。</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采购人根据采购项目的特殊要求提出的特定条件证明文件； </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法定代表人授权书原件、法定代表人和授权代表身份证复印件；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(5)</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889"/>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应在《磋商报价汇总表》、《分项报价》等中标明拟提供货物和服务的单价、总价以及分项报价。</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.4</w:t>
      </w:r>
      <w:r>
        <w:rPr>
          <w:rFonts w:hint="eastAsia" w:ascii="宋体" w:hAnsi="宋体" w:eastAsia="宋体" w:cs="宋体"/>
          <w:b w:val="0"/>
          <w:bCs w:val="0"/>
          <w:color w:val="000000"/>
          <w:sz w:val="24"/>
          <w:lang w:val="zh-CN"/>
        </w:rPr>
        <w:t xml:space="preserve">供应商应充分考虑到市场价格变动，以及项目实施过程中的不可预见因素，一旦成交，</w:t>
      </w:r>
      <w:r>
        <w:rPr>
          <w:rFonts w:hint="eastAsia" w:ascii="宋体" w:hAnsi="宋体" w:eastAsia="宋体" w:cs="宋体"/>
          <w:b w:val="0"/>
          <w:bCs w:val="0"/>
          <w:color w:val="000000"/>
          <w:sz w:val="24"/>
        </w:rPr>
        <w:t xml:space="preserve">总价</w:t>
      </w:r>
      <w:r>
        <w:rPr>
          <w:rFonts w:hint="eastAsia" w:ascii="宋体" w:hAnsi="宋体" w:eastAsia="宋体" w:cs="宋体"/>
          <w:b w:val="0"/>
          <w:bCs w:val="0"/>
          <w:color w:val="000000"/>
          <w:sz w:val="24"/>
          <w:lang w:val="en-US" w:eastAsia="zh-CN"/>
        </w:rPr>
        <w:t xml:space="preserve">或综合单价</w:t>
      </w:r>
      <w:r>
        <w:rPr>
          <w:rFonts w:hint="eastAsia" w:ascii="宋体" w:hAnsi="宋体" w:eastAsia="宋体" w:cs="宋体"/>
          <w:b w:val="0"/>
          <w:bCs w:val="0"/>
          <w:color w:val="000000"/>
          <w:sz w:val="24"/>
          <w:lang w:val="zh-CN"/>
        </w:rPr>
        <w:t xml:space="preserve">不变。如果有漏项，视同让利。</w:t>
      </w:r>
      <w:r>
        <w:rPr>
          <w:rFonts w:hint="eastAsia" w:ascii="宋体" w:hAnsi="宋体" w:eastAsia="宋体" w:cs="宋体"/>
          <w:b w:val="0"/>
          <w:bCs w:val="0"/>
          <w:color w:val="000000"/>
          <w:sz w:val="24"/>
          <w:lang w:val="zh-CN"/>
        </w:rPr>
      </w:r>
      <w:r/>
    </w:p>
    <w:p>
      <w:pPr>
        <w:pStyle w:val="889"/>
        <w:ind w:firstLine="482"/>
        <w:keepLines w:val="0"/>
        <w:keepNext w:val="0"/>
        <w:pageBreakBefore w:val="0"/>
        <w:spacing w:line="500" w:lineRule="exact"/>
        <w:rPr>
          <w:rFonts w:hint="eastAsia" w:ascii="宋体" w:hAnsi="宋体" w:eastAsia="宋体" w:cs="宋体"/>
          <w:b w:val="0"/>
          <w:bCs/>
          <w:color w:val="000000"/>
          <w:sz w:val="24"/>
          <w:lang w:val="zh-CN"/>
        </w:rPr>
      </w:pPr>
      <w:r>
        <w:rPr>
          <w:rFonts w:hint="eastAsia" w:ascii="宋体" w:hAnsi="宋体" w:eastAsia="宋体" w:cs="宋体"/>
          <w:b/>
          <w:color w:val="000000"/>
          <w:sz w:val="24"/>
          <w:lang w:val="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.5本次磋商将采用二轮报价的形式，</w:t>
      </w:r>
      <w:r>
        <w:rPr>
          <w:rFonts w:hint="eastAsia" w:ascii="宋体" w:hAnsi="宋体" w:eastAsia="宋体" w:cs="宋体"/>
          <w:b w:val="0"/>
          <w:bCs/>
          <w:color w:val="000000"/>
          <w:sz w:val="24"/>
          <w:lang w:val="zh-CN"/>
        </w:rPr>
        <w:t xml:space="preserve">磋商</w:t>
      </w:r>
      <w:r>
        <w:rPr>
          <w:rFonts w:hint="eastAsia" w:ascii="宋体" w:hAnsi="宋体" w:eastAsia="宋体" w:cs="宋体"/>
          <w:b w:val="0"/>
          <w:bCs/>
          <w:color w:val="000000"/>
          <w:sz w:val="24"/>
          <w:lang w:val="en-US" w:eastAsia="zh-CN"/>
        </w:rPr>
        <w:t xml:space="preserve">供应商按苏采云系统规定的时间提交</w:t>
      </w:r>
      <w:r>
        <w:rPr>
          <w:rFonts w:hint="eastAsia" w:ascii="宋体" w:hAnsi="宋体" w:eastAsia="宋体" w:cs="宋体"/>
          <w:b w:val="0"/>
          <w:bCs/>
          <w:color w:val="000000"/>
          <w:sz w:val="24"/>
          <w:lang w:val="zh-CN"/>
        </w:rPr>
        <w:t xml:space="preserve">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w:t>
      </w:r>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503338389"/>
      <w:r/>
      <w:bookmarkStart w:id="52" w:name="_Toc9308"/>
      <w:r/>
      <w:bookmarkStart w:id="53" w:name="_Toc14815"/>
      <w:r/>
      <w:bookmarkStart w:id="54" w:name="_Toc9610"/>
      <w:r/>
      <w:bookmarkStart w:id="55" w:name="_Toc3868"/>
      <w:r/>
      <w:bookmarkStart w:id="56" w:name="_Toc30540"/>
      <w:r/>
      <w:bookmarkStart w:id="57" w:name="_Toc2828"/>
      <w:r/>
      <w:bookmarkStart w:id="58" w:name="_Toc7114"/>
      <w:r/>
      <w:bookmarkStart w:id="59" w:name="_Toc25408"/>
      <w:r/>
      <w:bookmarkStart w:id="60" w:name="_Toc1018"/>
      <w:r/>
      <w:bookmarkStart w:id="61" w:name="_Toc3276"/>
      <w:r>
        <w:rPr>
          <w:rFonts w:hint="eastAsia" w:ascii="宋体" w:hAnsi="宋体" w:eastAsia="宋体" w:cs="宋体"/>
          <w:color w:val="000000"/>
          <w:sz w:val="24"/>
          <w:lang w:val="zh-CN"/>
        </w:rPr>
      </w:r>
      <w:r/>
    </w:p>
    <w:p>
      <w:pPr>
        <w:pStyle w:val="889"/>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en-US" w:eastAsia="zh-CN"/>
        </w:rPr>
        <w:outlineLvl w:val="1"/>
      </w:pPr>
      <w:r/>
      <w:bookmarkStart w:id="62" w:name="_Toc28198"/>
      <w:r/>
      <w:bookmarkStart w:id="63" w:name="_Toc9632"/>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lang w:val="en-US" w:eastAsia="zh-CN"/>
        </w:rPr>
        <w:t xml:space="preserve">提交</w:t>
      </w:r>
      <w:r>
        <w:rPr>
          <w:rFonts w:hint="eastAsia" w:ascii="宋体" w:hAnsi="宋体" w:eastAsia="宋体" w:cs="宋体"/>
          <w:b/>
          <w:color w:val="000000"/>
          <w:sz w:val="24"/>
          <w:lang w:val="en-US" w:eastAsia="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.响应性文件应在规定时间内</w:t>
      </w:r>
      <w:r>
        <w:rPr>
          <w:rFonts w:hint="eastAsia" w:ascii="宋体" w:hAnsi="宋体" w:eastAsia="宋体" w:cs="宋体"/>
          <w:color w:val="000000"/>
          <w:sz w:val="24"/>
          <w:lang w:val="en-US" w:eastAsia="zh-CN"/>
        </w:rPr>
        <w:t xml:space="preserve">上传至“苏采云政府采购一体化平台”供应商系统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64" w:name="_Toc16994"/>
      <w:r/>
      <w:bookmarkStart w:id="65" w:name="_Toc28875"/>
      <w:r/>
      <w:bookmarkStart w:id="66" w:name="_Toc5353"/>
      <w:r/>
      <w:bookmarkStart w:id="67" w:name="_Toc860"/>
      <w:r/>
      <w:bookmarkStart w:id="68" w:name="_Toc503338390"/>
      <w:r/>
      <w:bookmarkStart w:id="69" w:name="_Toc18423"/>
      <w:r/>
      <w:bookmarkStart w:id="70" w:name="_Toc18310"/>
      <w:r/>
      <w:bookmarkStart w:id="71" w:name="_Toc12808"/>
      <w:r/>
      <w:bookmarkStart w:id="72" w:name="_Toc9921"/>
      <w:r/>
      <w:bookmarkStart w:id="73" w:name="_Toc14571"/>
      <w:r/>
      <w:bookmarkStart w:id="74" w:name="_Toc26659"/>
      <w:r/>
      <w:bookmarkStart w:id="75" w:name="_Toc15072"/>
      <w:r/>
      <w:bookmarkStart w:id="76" w:name="_Toc18191"/>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.磋商小组（3人以上、含3人）将由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从江苏省专家评委库系统内抽取</w:t>
      </w:r>
      <w:r>
        <w:rPr>
          <w:rFonts w:hint="eastAsia" w:ascii="宋体" w:hAnsi="宋体" w:eastAsia="宋体" w:cs="宋体"/>
          <w:color w:val="000000"/>
          <w:sz w:val="24"/>
        </w:rPr>
        <w:t xml:space="preserve">相关专家评委组成。</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20.磋商程序</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20.1响应性文件初审</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1.5 </w:t>
      </w:r>
      <w:r>
        <w:rPr>
          <w:rFonts w:hint="eastAsia" w:ascii="宋体" w:hAnsi="宋体" w:eastAsia="宋体" w:cs="宋体"/>
          <w:color w:val="000000"/>
          <w:sz w:val="24"/>
          <w:lang w:val="zh-CN"/>
        </w:rPr>
        <w:t xml:space="preserve">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889"/>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1</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rPr>
        <w:t xml:space="preserve">1</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b/>
          <w:color w:val="ff0000"/>
          <w:sz w:val="24"/>
        </w:rPr>
        <w:t xml:space="preserve">详见评</w:t>
      </w:r>
      <w:r>
        <w:rPr>
          <w:rFonts w:hint="eastAsia" w:ascii="宋体" w:hAnsi="宋体" w:eastAsia="宋体" w:cs="宋体"/>
          <w:b/>
          <w:color w:val="ff0000"/>
          <w:sz w:val="24"/>
          <w:lang w:val="en-US" w:eastAsia="zh-CN"/>
        </w:rPr>
        <w:t xml:space="preserve">分</w:t>
      </w:r>
      <w:r>
        <w:rPr>
          <w:rFonts w:hint="eastAsia" w:ascii="宋体" w:hAnsi="宋体" w:eastAsia="宋体" w:cs="宋体"/>
          <w:b/>
          <w:color w:val="ff0000"/>
          <w:sz w:val="24"/>
        </w:rPr>
        <w:t xml:space="preserve">标准</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评分标准详见第四章</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77" w:name="_Toc639"/>
      <w:r/>
      <w:bookmarkStart w:id="78" w:name="_Toc6256"/>
      <w:r/>
      <w:bookmarkStart w:id="79" w:name="_Toc30851"/>
      <w:r/>
      <w:bookmarkStart w:id="80" w:name="_Toc32339"/>
      <w:r/>
      <w:bookmarkStart w:id="81" w:name="_Toc31192"/>
      <w:r/>
      <w:bookmarkStart w:id="82" w:name="_Toc18780"/>
      <w:r/>
      <w:bookmarkStart w:id="83" w:name="_Toc503338391"/>
      <w:r/>
      <w:bookmarkStart w:id="84" w:name="_Toc1346"/>
      <w:r/>
      <w:bookmarkStart w:id="85" w:name="_Toc1898"/>
      <w:r/>
      <w:bookmarkStart w:id="86" w:name="_Toc1911"/>
      <w:r/>
      <w:bookmarkStart w:id="87" w:name="_Toc13872"/>
      <w:r/>
      <w:bookmarkStart w:id="88" w:name="_Toc691"/>
      <w:r/>
      <w:bookmarkStart w:id="89" w:name="_Toc26445"/>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22.出现下列情形之一的供应商磋商响应文件按照无效处理：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未通过资格审查的；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未实质性响应采购要求的；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不符合法律、法规和竞争性磋商文件规定的其他实质性要求的。</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90" w:name="_Toc8320"/>
      <w:r/>
      <w:bookmarkStart w:id="91" w:name="_Toc23147"/>
      <w:r/>
      <w:bookmarkStart w:id="92" w:name="_Toc32100"/>
      <w:r/>
      <w:bookmarkStart w:id="93" w:name="_Toc12421"/>
      <w:r/>
      <w:bookmarkStart w:id="94" w:name="_Toc17634"/>
      <w:r/>
      <w:bookmarkStart w:id="95" w:name="_Toc30663"/>
      <w:r/>
      <w:bookmarkStart w:id="96" w:name="_Toc693"/>
      <w:r/>
      <w:bookmarkStart w:id="97" w:name="_Toc26095"/>
      <w:r/>
      <w:bookmarkStart w:id="98" w:name="_Toc10792"/>
      <w:r/>
      <w:bookmarkStart w:id="99" w:name="_Toc27412"/>
      <w:r/>
      <w:bookmarkStart w:id="100" w:name="_Toc3994"/>
      <w:r/>
      <w:bookmarkStart w:id="101" w:name="_Toc503338392"/>
      <w:r/>
      <w:bookmarkStart w:id="102" w:name="_Toc9400"/>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rPr>
        <w:t xml:space="preserve">3</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color w:val="000000"/>
          <w:sz w:val="24"/>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成交供应商应按成交通知书规定的时间、地点与采购单位、政府采购中心签订政府采购合同。</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南京市及江宁区</w:t>
      </w:r>
      <w:r>
        <w:rPr>
          <w:rFonts w:hint="eastAsia" w:ascii="宋体" w:hAnsi="宋体" w:eastAsia="宋体" w:cs="宋体"/>
          <w:b/>
          <w:color w:val="ff0000"/>
          <w:sz w:val="24"/>
          <w:u w:val="single"/>
          <w:lang w:val="en-US" w:eastAsia="zh-CN"/>
        </w:rPr>
        <w:t xml:space="preserve">财政局</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889"/>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23.6 代理机构对未成交的供应商不作未成交原因的解释。</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23.7 所有磋商响应文件都将作为档案保存，不论成交与否，代理中心均不退回。</w:t>
      </w:r>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4</w:t>
      </w:r>
      <w:r>
        <w:rPr>
          <w:rFonts w:hint="eastAsia" w:ascii="宋体" w:hAnsi="宋体" w:eastAsia="宋体" w:cs="宋体"/>
          <w:b/>
          <w:bCs/>
          <w:color w:val="000000"/>
          <w:sz w:val="24"/>
          <w:lang w:val="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4206"/>
      <w:r/>
      <w:bookmarkStart w:id="104" w:name="_Toc504141741"/>
      <w:r>
        <w:rPr>
          <w:rFonts w:hint="eastAsia" w:ascii="宋体" w:hAnsi="宋体" w:eastAsia="宋体" w:cs="宋体"/>
          <w:b/>
          <w:color w:val="000000"/>
          <w:sz w:val="24"/>
        </w:rPr>
        <w:t xml:space="preserve">25</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.3 成交供应商因不可抗力或者自身原因不能履行政府采购合同的，采购人可以视情与排位在成交供应商之后第一位的成交候选供应商签订采购合同，以此类推。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05" w:name="_Toc21361"/>
      <w:r/>
      <w:bookmarkStart w:id="106" w:name="_Toc23523"/>
      <w:r/>
      <w:bookmarkStart w:id="107" w:name="_Toc8121"/>
      <w:r/>
      <w:bookmarkStart w:id="108" w:name="_Toc281"/>
      <w:r/>
      <w:bookmarkStart w:id="109" w:name="_Toc23928"/>
      <w:r/>
      <w:bookmarkStart w:id="110" w:name="_Toc22431"/>
      <w:r/>
      <w:bookmarkStart w:id="111" w:name="_Toc23368"/>
      <w:r/>
      <w:bookmarkStart w:id="112" w:name="_Toc26344"/>
      <w:r/>
      <w:bookmarkStart w:id="113" w:name="_Toc15811"/>
      <w:r/>
      <w:bookmarkStart w:id="114" w:name="_Toc3777"/>
      <w:r/>
      <w:bookmarkStart w:id="115" w:name="_Toc13305"/>
      <w:r/>
      <w:bookmarkStart w:id="116" w:name="_Toc3021"/>
      <w:r/>
      <w:bookmarkStart w:id="117" w:name="_Toc503338393"/>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26.出现下列情形之一的本次采购无成交供应商：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color w:val="000000"/>
          <w:sz w:val="24"/>
          <w:lang w:val="en-US" w:eastAsia="zh-CN"/>
        </w:rPr>
        <w:t xml:space="preserve">(3)</w:t>
      </w:r>
      <w:r>
        <w:rPr>
          <w:rFonts w:hint="eastAsia" w:ascii="宋体" w:hAnsi="宋体" w:eastAsia="宋体" w:cs="宋体"/>
          <w:bCs/>
          <w:color w:val="000000"/>
          <w:sz w:val="24"/>
          <w:lang w:val="zh-CN"/>
        </w:rPr>
        <w:t xml:space="preserve">供应商的最终报价超过采购预算，且采购人不能支付的；</w:t>
      </w:r>
      <w:bookmarkEnd w:id="119"/>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因重大变故，采购任务取消的；</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bookmarkStart w:id="120" w:name="_Toc28629"/>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采购人需求发生重大变化暂时不能确定或供应商提供的服务不能满足需求等</w:t>
      </w:r>
      <w:bookmarkEnd w:id="120"/>
      <w:r/>
      <w:bookmarkStart w:id="121" w:name="_Toc27456"/>
      <w:r/>
      <w:bookmarkStart w:id="122" w:name="_Toc4854"/>
      <w:r/>
      <w:bookmarkStart w:id="123" w:name="_Toc32425"/>
      <w:r/>
      <w:bookmarkStart w:id="124" w:name="_Toc24532"/>
      <w:r/>
      <w:bookmarkStart w:id="125" w:name="_Toc5975"/>
      <w:r/>
      <w:bookmarkStart w:id="126" w:name="_Toc19419"/>
      <w:r/>
      <w:bookmarkStart w:id="127" w:name="_Toc503338394"/>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28" w:name="_Toc22528"/>
      <w:r/>
      <w:bookmarkStart w:id="129" w:name="_Toc16598"/>
      <w:r/>
      <w:bookmarkStart w:id="130" w:name="_Toc22879"/>
      <w:r/>
      <w:bookmarkStart w:id="131" w:name="_Toc16480"/>
      <w:r/>
      <w:bookmarkStart w:id="132" w:name="_Toc10909"/>
      <w:r/>
      <w:bookmarkStart w:id="133" w:name="_Toc31335"/>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27．质疑</w:t>
      </w:r>
      <w:r>
        <w:rPr>
          <w:rFonts w:hint="eastAsia" w:ascii="宋体" w:hAnsi="宋体" w:eastAsia="宋体" w:cs="宋体"/>
          <w:b/>
          <w:color w:val="000000"/>
          <w:sz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27.2供应商认为采购文件、采购过程和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或者成交结果提出质疑的，为</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或者成交结果公告期限届满之日。</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27.4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sz w:val="24"/>
          <w:szCs w:val="24"/>
        </w:rPr>
        <w:t xml:space="preserve">质疑项目名称、项目编号、包号、磋商公告发布时间、</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(2)</w:t>
      </w:r>
      <w:r>
        <w:rPr>
          <w:rFonts w:hint="eastAsia" w:ascii="宋体" w:hAnsi="宋体" w:eastAsia="宋体" w:cs="宋体"/>
          <w:sz w:val="24"/>
          <w:szCs w:val="24"/>
        </w:rPr>
        <w:t xml:space="preserve">具体的质疑事项及法律依据（具体条款）；</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(3)</w:t>
      </w:r>
      <w:r>
        <w:rPr>
          <w:rFonts w:hint="eastAsia" w:ascii="宋体" w:hAnsi="宋体" w:eastAsia="宋体" w:cs="宋体"/>
          <w:sz w:val="24"/>
          <w:szCs w:val="24"/>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宋体" w:hAnsi="宋体" w:eastAsia="宋体" w:cs="宋体"/>
          <w:b/>
          <w:bCs/>
          <w:sz w:val="24"/>
          <w:szCs w:val="24"/>
        </w:rPr>
        <w:t xml:space="preserve">修改理由</w:t>
      </w:r>
      <w:r>
        <w:rPr>
          <w:rFonts w:hint="eastAsia" w:ascii="宋体" w:hAnsi="宋体" w:eastAsia="宋体" w:cs="宋体"/>
          <w:sz w:val="24"/>
          <w:szCs w:val="24"/>
        </w:rPr>
        <w:t xml:space="preserve">和</w:t>
      </w:r>
      <w:r>
        <w:rPr>
          <w:rFonts w:hint="eastAsia" w:ascii="宋体" w:hAnsi="宋体" w:eastAsia="宋体" w:cs="宋体"/>
          <w:b/>
          <w:bCs/>
          <w:sz w:val="24"/>
          <w:szCs w:val="24"/>
        </w:rPr>
        <w:t xml:space="preserve">修改建议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sz w:val="24"/>
          <w:szCs w:val="24"/>
        </w:rPr>
        <w:t xml:space="preserve">质疑供应商名称、地址、联系方式（包括手机、传真号码）；</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(5)</w:t>
      </w:r>
      <w:r>
        <w:rPr>
          <w:rFonts w:hint="eastAsia" w:ascii="宋体" w:hAnsi="宋体" w:eastAsia="宋体" w:cs="宋体"/>
          <w:sz w:val="24"/>
          <w:szCs w:val="24"/>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27.5 供应商不得虚假质疑和恶意质疑，并对质疑内容的真实性承担责任。供应商或者其他利害关系人通过捏造事实、伪造证明材料等方式提出异议或投诉，阻碍招</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27.6采购代理机构在收到供应商的书面质疑后将及时组织调查核实，在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889"/>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28、投诉</w:t>
      </w:r>
      <w:r>
        <w:rPr>
          <w:rFonts w:hint="eastAsia" w:ascii="宋体" w:hAnsi="宋体" w:eastAsia="宋体" w:cs="宋体"/>
          <w:sz w:val="24"/>
          <w:szCs w:val="24"/>
        </w:rPr>
      </w:r>
      <w:r/>
    </w:p>
    <w:p>
      <w:pPr>
        <w:pStyle w:val="889"/>
        <w:ind w:firstLine="480"/>
        <w:jc w:val="both"/>
        <w:keepLines w:val="0"/>
        <w:keepNext w:val="0"/>
        <w:pageBreakBefore w:val="0"/>
        <w:spacing w:line="500" w:lineRule="exact"/>
        <w:rPr>
          <w:rFonts w:hint="eastAsia" w:ascii="方正仿宋_GB2312" w:hAnsi="方正仿宋_GB2312" w:eastAsia="方正仿宋_GB2312" w:cs="方正仿宋_GB2312"/>
          <w:color w:val="000000"/>
          <w:sz w:val="24"/>
        </w:rPr>
        <w:outlineLvl w:val="0"/>
      </w:pPr>
      <w:r>
        <w:rPr>
          <w:rFonts w:hint="eastAsia" w:ascii="宋体" w:hAnsi="宋体" w:eastAsia="宋体" w:cs="宋体"/>
          <w:sz w:val="24"/>
          <w:szCs w:val="24"/>
        </w:rPr>
        <w:t xml:space="preserve">28.1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方正仿宋_GB2312" w:hAnsi="方正仿宋_GB2312" w:eastAsia="方正仿宋_GB2312" w:cs="方正仿宋_GB2312"/>
          <w:color w:val="000000"/>
          <w:sz w:val="24"/>
        </w:rPr>
      </w:r>
      <w:r/>
    </w:p>
    <w:p>
      <w:pPr>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pStyle w:val="889"/>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lang w:val="en-US" w:eastAsia="zh-CN"/>
        </w:rPr>
        <w:t xml:space="preserve">第三章   </w:t>
      </w:r>
      <w:r>
        <w:rPr>
          <w:rFonts w:hint="eastAsia" w:ascii="宋体" w:hAnsi="宋体" w:eastAsia="宋体" w:cs="宋体"/>
          <w:b/>
          <w:bCs/>
          <w:color w:val="000000"/>
          <w:sz w:val="28"/>
          <w:szCs w:val="28"/>
          <w:lang w:val="zh-CN"/>
        </w:rPr>
        <w:t xml:space="preserve">磋商项目需求</w:t>
      </w:r>
      <w:r>
        <w:rPr>
          <w:rFonts w:hint="eastAsia" w:ascii="宋体" w:hAnsi="宋体" w:eastAsia="宋体" w:cs="宋体"/>
          <w:b/>
          <w:bCs/>
          <w:color w:val="000000"/>
          <w:sz w:val="28"/>
          <w:szCs w:val="28"/>
          <w:lang w:val="zh-CN"/>
        </w:rPr>
      </w:r>
      <w:r/>
    </w:p>
    <w:tbl>
      <w:tblPr>
        <w:tblStyle w:val="950"/>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004"/>
      </w:tblGrid>
      <w:tr>
        <w:trPr>
          <w:trHeight w:val="4811"/>
        </w:trPr>
        <w:tc>
          <w:tcPr>
            <w:tcW w:w="9341" w:type="dxa"/>
            <w:vAlign w:val="top"/>
            <w:textDirection w:val="lrTb"/>
            <w:noWrap w:val="false"/>
          </w:tcPr>
          <w:p>
            <w:pPr>
              <w:pStyle w:val="889"/>
              <w:numPr>
                <w:ilvl w:val="0"/>
                <w:numId w:val="5"/>
              </w:numPr>
              <w:jc w:val="both"/>
              <w:spacing w:line="360" w:lineRule="auto"/>
              <w:rPr>
                <w:rFonts w:hint="eastAsia" w:ascii="宋体" w:hAnsi="宋体" w:eastAsia="宋体" w:cs="宋体"/>
                <w:b/>
                <w:bCs/>
                <w:i w:val="0"/>
                <w:caps w:val="0"/>
                <w:color w:val="333333"/>
                <w:spacing w:val="0"/>
                <w:sz w:val="24"/>
                <w:szCs w:val="24"/>
                <w:lang w:val="en-US" w:eastAsia="zh-CN"/>
              </w:rPr>
              <w:outlineLvl w:val="0"/>
            </w:pPr>
            <w:r>
              <w:rPr>
                <w:rFonts w:hint="eastAsia" w:ascii="宋体" w:hAnsi="宋体" w:eastAsia="宋体" w:cs="宋体"/>
                <w:b/>
                <w:bCs/>
                <w:i w:val="0"/>
                <w:caps w:val="0"/>
                <w:color w:val="333333"/>
                <w:spacing w:val="0"/>
                <w:sz w:val="24"/>
                <w:szCs w:val="24"/>
                <w:lang w:val="en-US" w:eastAsia="zh-CN"/>
              </w:rPr>
              <w:t xml:space="preserve">项目概况</w:t>
            </w:r>
            <w:r>
              <w:rPr>
                <w:rFonts w:hint="eastAsia" w:ascii="宋体" w:hAnsi="宋体" w:eastAsia="宋体" w:cs="宋体"/>
                <w:b/>
                <w:bCs/>
                <w:i w:val="0"/>
                <w:caps w:val="0"/>
                <w:color w:val="333333"/>
                <w:spacing w:val="0"/>
                <w:sz w:val="24"/>
                <w:szCs w:val="24"/>
                <w:lang w:val="en-US" w:eastAsia="zh-CN"/>
              </w:rPr>
            </w:r>
            <w:r/>
          </w:p>
          <w:p>
            <w:pPr>
              <w:pStyle w:val="889"/>
              <w:numPr>
                <w:ilvl w:val="0"/>
                <w:numId w:val="0"/>
              </w:numPr>
              <w:ind w:right="0" w:firstLine="480"/>
              <w:pageBreakBefore w:val="0"/>
              <w:spacing w:line="360" w:lineRule="auto"/>
              <w:rPr>
                <w:rFonts w:hint="eastAsia" w:ascii="宋体" w:hAnsi="宋体" w:eastAsia="宋体" w:cs="宋体"/>
                <w:b/>
                <w:bCs/>
                <w:i w:val="0"/>
                <w:caps w:val="0"/>
                <w:color w:val="333333"/>
                <w:spacing w:val="0"/>
                <w:sz w:val="24"/>
                <w:szCs w:val="24"/>
                <w:lang w:val="en-US" w:eastAsia="zh-CN"/>
              </w:rPr>
            </w:pPr>
            <w:r/>
            <w:bookmarkStart w:id="134" w:name="_Toc13888"/>
            <w:r>
              <w:rPr>
                <w:rFonts w:hint="eastAsia" w:ascii="宋体" w:hAnsi="宋体" w:eastAsia="宋体" w:cs="宋体"/>
                <w:color w:val="000000"/>
                <w:sz w:val="24"/>
                <w:szCs w:val="24"/>
                <w:lang w:val="en-US" w:eastAsia="zh-CN"/>
              </w:rPr>
              <w:t xml:space="preserve">执勤九中队(淳化)食堂整体外包项目</w:t>
            </w:r>
            <w:r>
              <w:rPr>
                <w:rFonts w:hint="eastAsia" w:ascii="宋体" w:hAnsi="宋体" w:eastAsia="宋体" w:cs="宋体"/>
                <w:b/>
                <w:bCs/>
                <w:i w:val="0"/>
                <w:caps w:val="0"/>
                <w:color w:val="333333"/>
                <w:spacing w:val="0"/>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w:t>
            </w:r>
            <w:bookmarkEnd w:id="134"/>
            <w:r>
              <w:rPr>
                <w:rFonts w:hint="eastAsia" w:ascii="宋体" w:hAnsi="宋体" w:eastAsia="宋体" w:cs="宋体"/>
                <w:b/>
                <w:bCs/>
                <w:i w:val="0"/>
                <w:caps w:val="0"/>
                <w:color w:val="333333"/>
                <w:spacing w:val="0"/>
                <w:sz w:val="24"/>
                <w:szCs w:val="24"/>
                <w:lang w:val="en-US" w:eastAsia="zh-CN"/>
              </w:rPr>
              <w:t xml:space="preserve">内容明细</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承担执勤九中队(淳化)食堂整体外包项目的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2、安排职工日常工作三餐用餐，每月早餐暂定2168份，每月午餐暂定2295份，每月晚餐暂定2295份。</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3、安排日常工作用餐以及临时勤务保障用餐等。若逢节假日或者特殊时期根据采购人要求需提供用餐保障。</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4、食堂禁止提供冷冻肉。</w:t>
            </w:r>
            <w:r>
              <w:rPr>
                <w:rFonts w:hint="eastAsia" w:ascii="宋体" w:hAnsi="宋体" w:eastAsia="宋体" w:cs="宋体"/>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服务需求</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1、早餐品种：主食2种、点心4种、饮品1种、鸡蛋、小菜2种（需为自制）。</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2、午餐品种：大荤2种、小荤2种、蔬菜2种、面点1种、水果1种、汤2种、酸奶或饮品1种。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3、晚餐品种：大荤2种、小荤2种、蔬菜2种、面点1种、水果1种、汤2种、酸奶或饮品1种。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4、如有会议等特殊情况，需要增加供餐份数，供应商1小时内响应。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5、提供全年全天候服务，服务人员需24小时待命，如遇突发情况，随时响应。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6、如采购人有临时非工作点送餐需求，需随时响应，保证配送服务到位。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食堂厨具及餐具由采购人提供，食堂水电费、燃气费等均由采购人承担。清洁用品、其他耗材等（油盐酱醋糖葱姜蒜等配料）由中标供应商承担包含在投标报价中，采购人不另外支付费用。所需食材由中标供应商按采购人餐食标准自行采购，费用由采购人承担。采购人拥有餐厅所有设施设备的所有权，中标供应商做好对设施设备的管理与维护。合同终止后，中标供应商必须保证所有设施设备的完好，正常使用损耗除外，损坏、丢失的应当及时修复、补充。</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8、供应商应按照采购人要求将每周菜单上报给分管领导确认后公布在明显位置，保证主副食花色品种不断翻新和多样化。</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9、供应商必须严格执行食堂的相关规章制度、必须满足采购人的用餐需求，不得对外营业。所有管理制度必须实行上墙公示。</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10、食堂所有员工必须“两证”齐全(身份证、健康证)，并报采购人办公室登记备案。</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12严格禁止供应如下食品，一经发现，取消其供货资格：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（1）腐败变质、油脂酸败、霉变、生虫、污秽不洁、混有异物或其他感官性状异常，对人体有害的；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（3）未经动物部门检疫、检验或者检疫、检验不合格的肉类及其制品；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（4）病死、毒死或不明死因的禽、畜、兽、水产动物等及其制品；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（5）用非食品原料加工的，加入非食品用化学物质或将非食品当作食品的。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14、供应商必须严格履行供应合同要求，不得在中标后转包或分包给他人经营。</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15、不得违反国家的相关法律、法规。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16、如上级部门针对本项目有相关政策性调整，按照要求调整，采购人不承担任何违约责任。</w:t>
            </w: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lang w:val="en-US" w:eastAsia="zh-CN"/>
              </w:rPr>
            </w:pPr>
            <w:r>
              <w:rPr>
                <w:rFonts w:hint="eastAsia"/>
                <w:lang w:val="en-US" w:eastAsia="zh-CN"/>
              </w:rPr>
            </w:r>
            <w:r/>
          </w:p>
          <w:p>
            <w:pPr>
              <w:pStyle w:val="889"/>
              <w:numPr>
                <w:ilvl w:val="0"/>
                <w:numId w:val="0"/>
              </w:numPr>
              <w:jc w:val="both"/>
              <w:spacing w:line="360" w:lineRule="auto"/>
              <w:rPr>
                <w:rFonts w:hint="eastAsia" w:ascii="宋体" w:hAnsi="宋体" w:eastAsia="宋体" w:cs="宋体"/>
                <w:sz w:val="24"/>
                <w:szCs w:val="24"/>
                <w:lang w:val="en-US" w:eastAsia="zh-CN"/>
              </w:rPr>
              <w:outlineLvl w:val="0"/>
            </w:pPr>
            <w:r/>
            <w:bookmarkStart w:id="135" w:name="_Toc1276"/>
            <w:r>
              <w:rPr>
                <w:rFonts w:hint="eastAsia" w:ascii="宋体" w:hAnsi="宋体" w:eastAsia="宋体" w:cs="宋体"/>
                <w:b/>
                <w:bCs/>
                <w:i w:val="0"/>
                <w:caps w:val="0"/>
                <w:color w:val="333333"/>
                <w:spacing w:val="0"/>
                <w:sz w:val="24"/>
                <w:szCs w:val="24"/>
                <w:lang w:val="en-US" w:eastAsia="zh-CN"/>
              </w:rPr>
              <w:t xml:space="preserve">四、人员配置</w:t>
            </w:r>
            <w:bookmarkEnd w:id="135"/>
            <w:r>
              <w:rPr>
                <w:rFonts w:hint="eastAsia" w:ascii="宋体" w:hAnsi="宋体" w:eastAsia="宋体" w:cs="宋体"/>
                <w:sz w:val="24"/>
                <w:szCs w:val="24"/>
                <w:lang w:val="en-US" w:eastAsia="zh-CN"/>
              </w:rPr>
            </w:r>
            <w:r/>
          </w:p>
          <w:tbl>
            <w:tblPr>
              <w:tblW w:w="942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0"/>
              <w:gridCol w:w="1964"/>
              <w:gridCol w:w="3015"/>
              <w:gridCol w:w="3673"/>
            </w:tblGrid>
            <w:tr>
              <w:trPr>
                <w:trHeight w:val="414"/>
              </w:trPr>
              <w:tc>
                <w:tcPr>
                  <w:tcW w:w="770" w:type="dxa"/>
                  <w:vAlign w:val="top"/>
                  <w:textDirection w:val="lrTb"/>
                  <w:noWrap w:val="false"/>
                </w:tcPr>
                <w:p>
                  <w:pPr>
                    <w:pStyle w:val="1021"/>
                    <w:ind w:right="17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964" w:type="dxa"/>
                  <w:vAlign w:val="top"/>
                  <w:textDirection w:val="lrTb"/>
                  <w:noWrap w:val="false"/>
                </w:tcPr>
                <w:p>
                  <w:pPr>
                    <w:pStyle w:val="1021"/>
                    <w:ind w:left="184" w:right="18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岗位</w:t>
                  </w:r>
                  <w:r>
                    <w:rPr>
                      <w:rFonts w:hint="eastAsia" w:ascii="宋体" w:hAnsi="宋体" w:eastAsia="宋体" w:cs="宋体"/>
                      <w:b/>
                      <w:sz w:val="24"/>
                      <w:szCs w:val="24"/>
                    </w:rPr>
                  </w:r>
                  <w:r/>
                </w:p>
              </w:tc>
              <w:tc>
                <w:tcPr>
                  <w:tcW w:w="3015" w:type="dxa"/>
                  <w:vAlign w:val="top"/>
                  <w:textDirection w:val="lrTb"/>
                  <w:noWrap w:val="false"/>
                </w:tcPr>
                <w:p>
                  <w:pPr>
                    <w:pStyle w:val="1021"/>
                    <w:ind w:left="260" w:right="259"/>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673" w:type="dxa"/>
                  <w:vAlign w:val="top"/>
                  <w:textDirection w:val="lrTb"/>
                  <w:noWrap w:val="false"/>
                </w:tcPr>
                <w:p>
                  <w:pPr>
                    <w:pStyle w:val="1021"/>
                    <w:ind w:left="246" w:right="246"/>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1065"/>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50周岁以下，具有类似托管项目的项目经理岗位工作经验。负责食堂的日常运行管理工作、食材的采购</w:t>
                  </w:r>
                  <w:r>
                    <w:rPr>
                      <w:rFonts w:hint="eastAsia" w:ascii="宋体" w:hAnsi="宋体" w:eastAsia="宋体" w:cs="宋体"/>
                      <w:sz w:val="24"/>
                      <w:szCs w:val="24"/>
                      <w:lang w:val="en-US" w:eastAsia="zh-CN"/>
                    </w:rPr>
                  </w:r>
                  <w:r/>
                </w:p>
              </w:tc>
            </w:tr>
            <w:tr>
              <w:trPr>
                <w:trHeight w:val="1372"/>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50周岁以下，负责食堂菜谱制定、调整、更新，菜品烹饪加工，重点对菜品质量、品种等方面有较好的把握。</w:t>
                  </w:r>
                  <w:r>
                    <w:rPr>
                      <w:rFonts w:hint="eastAsia" w:ascii="宋体" w:hAnsi="宋体" w:eastAsia="宋体" w:cs="宋体"/>
                      <w:sz w:val="24"/>
                      <w:szCs w:val="24"/>
                      <w:lang w:val="en-US" w:eastAsia="zh-CN"/>
                    </w:rPr>
                  </w:r>
                  <w:r/>
                </w:p>
              </w:tc>
            </w:tr>
            <w:tr>
              <w:trPr>
                <w:trHeight w:val="646"/>
              </w:trPr>
              <w:tc>
                <w:tcPr>
                  <w:tcW w:w="77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64"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杂工</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协助主厨做好食材的烹饪加工</w:t>
                  </w:r>
                  <w:r>
                    <w:rPr>
                      <w:rFonts w:hint="eastAsia" w:ascii="宋体" w:hAnsi="宋体" w:eastAsia="宋体" w:cs="宋体"/>
                      <w:sz w:val="24"/>
                      <w:szCs w:val="24"/>
                      <w:lang w:val="en-US" w:eastAsia="zh-CN"/>
                    </w:rPr>
                  </w:r>
                  <w:r/>
                </w:p>
              </w:tc>
            </w:tr>
            <w:tr>
              <w:trPr>
                <w:trHeight w:val="883"/>
              </w:trPr>
              <w:tc>
                <w:tcPr>
                  <w:gridSpan w:val="2"/>
                  <w:tcW w:w="2733" w:type="dxa"/>
                  <w:vAlign w:val="center"/>
                  <w:textDirection w:val="lrTb"/>
                  <w:noWrap w:val="false"/>
                </w:tcPr>
                <w:p>
                  <w:pPr>
                    <w:pStyle w:val="1021"/>
                    <w:ind w:left="181" w:right="184"/>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301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3673" w:type="dxa"/>
                  <w:vAlign w:val="center"/>
                  <w:textDirection w:val="lrTb"/>
                  <w:noWrap w:val="false"/>
                </w:tcPr>
                <w:p>
                  <w:pPr>
                    <w:pStyle w:val="1021"/>
                    <w:ind w:left="2140" w:right="196" w:hanging="1995"/>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9"/>
              <w:ind w:right="37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、服务时间：</w:t>
            </w:r>
            <w:r>
              <w:rPr>
                <w:rFonts w:hint="eastAsia" w:ascii="宋体" w:hAnsi="宋体" w:eastAsia="宋体" w:cs="宋体"/>
                <w:sz w:val="24"/>
                <w:szCs w:val="24"/>
              </w:rPr>
            </w:r>
            <w:r/>
          </w:p>
          <w:p>
            <w:pPr>
              <w:pStyle w:val="889"/>
              <w:ind w:firstLine="48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项目服务时间</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9"/>
              <w:ind w:right="37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六、交付和验收</w:t>
            </w:r>
            <w:r>
              <w:rPr>
                <w:rFonts w:hint="eastAsia" w:ascii="宋体" w:hAnsi="宋体" w:eastAsia="宋体" w:cs="宋体"/>
                <w:b/>
                <w:bCs/>
                <w:sz w:val="24"/>
                <w:szCs w:val="24"/>
                <w:lang w:val="en-US" w:eastAsia="zh-CN"/>
              </w:rPr>
            </w:r>
            <w:r/>
          </w:p>
          <w:p>
            <w:pPr>
              <w:pStyle w:val="889"/>
              <w:numPr>
                <w:ilvl w:val="0"/>
                <w:numId w:val="0"/>
              </w:numPr>
              <w:jc w:val="left"/>
              <w:spacing w:line="360" w:lineRule="exact"/>
              <w:rPr>
                <w:rFonts w:hint="eastAsia"/>
              </w:rPr>
            </w:pPr>
            <w:r>
              <w:rPr>
                <w:rFonts w:hint="eastAsia" w:ascii="宋体" w:hAnsi="宋体" w:eastAsia="宋体" w:cs="宋体"/>
                <w:sz w:val="24"/>
                <w:szCs w:val="24"/>
                <w:lang w:val="en-US" w:eastAsia="zh-CN"/>
              </w:rPr>
              <w:t xml:space="preserve">    甲方自行组织验收或视情邀请有关专家或国家认可的质量检测机构参加验收，乙方提供的服务不符合采购文件内容和合同约定的，甲方有权拒绝验收，并要求乙方承担违约责任，包括不限于承担验收等费用。</w:t>
            </w:r>
            <w:r>
              <w:rPr>
                <w:rFonts w:hint="eastAsia"/>
              </w:rPr>
            </w:r>
            <w:r/>
          </w:p>
          <w:p>
            <w:pPr>
              <w:pStyle w:val="889"/>
              <w:numPr>
                <w:ilvl w:val="0"/>
                <w:numId w:val="0"/>
              </w:numPr>
              <w:spacing w:line="360" w:lineRule="auto"/>
              <w:rPr>
                <w:rFonts w:hint="eastAsia" w:ascii="宋体" w:hAnsi="宋体" w:eastAsia="宋体" w:cs="宋体"/>
                <w:b/>
                <w:bCs/>
                <w:sz w:val="24"/>
                <w:szCs w:val="24"/>
              </w:rPr>
            </w:pPr>
            <w:r/>
            <w:bookmarkStart w:id="136" w:name="_Toc2959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考核要求</w:t>
            </w:r>
            <w:bookmarkEnd w:id="136"/>
            <w:r>
              <w:rPr>
                <w:rFonts w:hint="eastAsia" w:ascii="宋体" w:hAnsi="宋体" w:eastAsia="宋体" w:cs="宋体"/>
                <w:b/>
                <w:bCs/>
                <w:sz w:val="24"/>
                <w:szCs w:val="24"/>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采购人每月组织就餐人员对食堂的菜肴、服务等进行考核评分，根据考核结果计算每月应付服务费，具体如下：</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(1)考核得分大于等于90 分核定为非常满意，按100%支付当月服务费；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考核得分大于等于 80 分小于 90 分核定为基本满意，按90%支付当月服务费；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考核得分小于80分为不满意，按50%支付当月服务费；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如一年度内两次考核得分小于 80 分，采购人有权终止合同。</w:t>
            </w:r>
            <w:r>
              <w:rPr>
                <w:rFonts w:hint="eastAsia" w:ascii="宋体" w:hAnsi="宋体" w:eastAsia="宋体" w:cs="宋体"/>
                <w:sz w:val="24"/>
                <w:szCs w:val="24"/>
                <w:lang w:val="en-US" w:eastAsia="zh-CN"/>
              </w:rPr>
            </w:r>
            <w:r/>
          </w:p>
          <w:p>
            <w:pPr>
              <w:pStyle w:val="889"/>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附件：考核标准</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
              <w:gridCol w:w="1052"/>
              <w:gridCol w:w="4963"/>
              <w:gridCol w:w="1859"/>
              <w:gridCol w:w="437"/>
              <w:gridCol w:w="602"/>
            </w:tblGrid>
            <w:tr>
              <w:trPr>
                <w:trHeight w:val="9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7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食堂管理考核表</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检查具体内容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3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菜肴质量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1、需建立采购食品台账，账面数据包括采购日期、名称、数量、单价等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有一项不合格减3分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2、主食米、面、油、肉等原料必须从正规渠道进货</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3、采购的蔬菜要求新鲜、干净无污染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4、采购半成品食品必须达到卫生标准要求，要标有生产日期及保质期，无霉味、异味现象</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1、饭菜不熟或口感较差现象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发现一项或有人举报（经核实后）一次减2分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2、饭菜内发现异物、杂物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3、隔夜饭菜不超过12小时，出柜时必须高温加热</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4、超过规定用餐时间出柜的饭菜必须加热</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工作餐搭配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1、早餐时间合理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每少一种减1分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2、午餐荤素营养搭配合理，种类不少于6种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3、晚餐荤素营养搭配合理，种类不少于5种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4、每日三餐汤类不可重复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1、厨师工作期间需着整洁干净的衣服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发现一人次减2分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2、不允许佩戴手饰、双手干净</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3、操作时禁止吸烟、挖鼻孔、对食品打喷嚏等不卫生行为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4、供餐时不能用手接触，必须戴一次性手套、口罩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1、食堂服务人员要微笑服务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不文明行为减2分，每人举报1次减4分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2、不得发生争吵、打骂行为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3、按规定时间开饭、回收餐具</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卫生标准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1、生、熟食品分开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2、食品存放分类分架</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3、无过期、变质食品原材料</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1、各种蒸饭、煲汤炉具整洁，里外干净光亮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有一项不清洁减1分，无消毒作业减2分，不按食品安全工作规定减2分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2、工作间地面干净、无积水、无杂物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3、货架经常擦拭，保持干净，各种刀具摆放整洁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4、操作台、灶台及饭台干净整洁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5、洗菜池、炊具、餐具、定期消毒并保持干净，做到“一洗二清三冲四消毒”</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6、各种机器设备保持整洁，标示清晰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7、下水道无菜渣、无尘渍</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1、桌椅摆放整齐，桌椅、壁柜洁净无污渍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2、餐厅地面每日清扫，地面整洁</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1、合理使用水电，做到人走灯灭，杜绝长流水现象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5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发现一次扣2分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6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2、制作食品严禁原材料浪费</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0"/>
                <w:u w:val="single"/>
              </w:rPr>
              <w:t xml:space="preserve"> </w:t>
            </w:r>
            <w:r/>
          </w:p>
          <w:p>
            <w:pPr>
              <w:pStyle w:val="889"/>
            </w:pPr>
            <w:r>
              <w:br w:type="page" w:clear="all"/>
            </w:r>
            <w:r/>
          </w:p>
          <w:p>
            <w:pPr>
              <w:pStyle w:val="889"/>
              <w:numPr>
                <w:ilvl w:val="0"/>
                <w:numId w:val="0"/>
              </w:numPr>
              <w:jc w:val="left"/>
              <w:keepLines w:val="0"/>
              <w:keepNext w:val="0"/>
              <w:pageBreakBefore w:val="0"/>
              <w:spacing w:line="500" w:lineRule="exact"/>
              <w:widowControl w:val="off"/>
              <w:tabs>
                <w:tab w:val="left" w:pos="890" w:leader="none"/>
              </w:tabs>
              <w:rPr>
                <w:rFonts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八、合同付款</w:t>
            </w:r>
            <w:r>
              <w:rPr>
                <w:rFonts w:ascii="宋体" w:hAnsi="宋体" w:eastAsia="宋体" w:cs="宋体"/>
                <w:b/>
                <w:bCs/>
                <w:color w:val="000000"/>
                <w:sz w:val="24"/>
                <w:szCs w:val="24"/>
                <w:vertAlign w:val="baseli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(1)采购人每月组织就餐人员对食堂的菜肴、服务、卫生等进行考评，根据考核结果计算每月应付费用。</w:t>
            </w:r>
            <w:r>
              <w:rPr>
                <w:rFonts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(2)当月费用于次月20日前结算，结算价款为合同价的1/12，同时扣减当月考核费用。</w:t>
            </w:r>
            <w:r>
              <w:rPr>
                <w:rFonts w:hint="eastAsia"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(3)供应商应提供正规增值税发票。</w:t>
            </w:r>
            <w:r>
              <w:rPr>
                <w:rFonts w:ascii="宋体" w:hAnsi="宋体" w:eastAsia="宋体" w:cs="宋体"/>
                <w:color w:val="000000"/>
                <w:sz w:val="24"/>
                <w:szCs w:val="24"/>
                <w:highlight w:val="none"/>
                <w:lang w:val="en-US" w:eastAsia="zh-CN"/>
              </w:rPr>
            </w:r>
            <w:r/>
          </w:p>
          <w:p>
            <w:pPr>
              <w:pStyle w:val="889"/>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五、磋商报价说明</w:t>
            </w:r>
            <w:r>
              <w:rPr>
                <w:rFonts w:hint="eastAsia" w:ascii="宋体" w:hAnsi="宋体" w:eastAsia="宋体" w:cs="宋体"/>
                <w:b/>
                <w:bCs/>
                <w:color w:val="000000"/>
                <w:sz w:val="24"/>
                <w:szCs w:val="24"/>
                <w:vertAlign w:val="baseline"/>
                <w:lang w:val="en-US"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bidi="ar-SA"/>
              </w:rPr>
              <w:t xml:space="preserve">本项目最高限价为：</w:t>
            </w:r>
            <w:r>
              <w:rPr>
                <w:rFonts w:hint="eastAsia" w:ascii="宋体" w:hAnsi="宋体" w:eastAsia="宋体" w:cs="宋体"/>
                <w:b/>
                <w:bCs/>
                <w:color w:val="000000"/>
                <w:sz w:val="24"/>
                <w:szCs w:val="24"/>
                <w:u w:val="single"/>
                <w:lang w:val="en-US" w:eastAsia="zh-CN"/>
              </w:rPr>
              <w:t xml:space="preserve">1198399.00元</w:t>
            </w:r>
            <w:r>
              <w:rPr>
                <w:rFonts w:hint="eastAsia" w:ascii="宋体" w:hAnsi="宋体" w:eastAsia="宋体" w:cs="宋体"/>
                <w:b w:val="0"/>
                <w:bCs w:val="0"/>
                <w:color w:val="000000"/>
                <w:sz w:val="24"/>
                <w:szCs w:val="24"/>
                <w:u w:val="single"/>
                <w:lang w:val="en-US" w:eastAsia="zh-CN" w:bidi="ar-SA"/>
              </w:rPr>
              <w:t xml:space="preserve">(壹佰壹拾玖万捌仟叁佰玖拾玖元整)</w:t>
            </w:r>
            <w:r>
              <w:rPr>
                <w:rFonts w:hint="eastAsia" w:ascii="宋体" w:hAnsi="宋体" w:eastAsia="宋体" w:cs="宋体"/>
                <w:b w:val="0"/>
                <w:bCs w:val="0"/>
                <w:color w:val="000000"/>
                <w:sz w:val="24"/>
                <w:szCs w:val="24"/>
              </w:rPr>
              <w:t xml:space="preserve">。磋商小组</w:t>
            </w:r>
            <w:r>
              <w:rPr>
                <w:rFonts w:hint="eastAsia" w:ascii="宋体" w:hAnsi="宋体" w:eastAsia="宋体" w:cs="宋体"/>
                <w:b w:val="0"/>
                <w:bCs w:val="0"/>
                <w:color w:val="000000"/>
                <w:sz w:val="24"/>
                <w:szCs w:val="24"/>
                <w:lang w:val="zh-CN"/>
              </w:rPr>
              <w:t xml:space="preserve">发现</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报价低于采购项目预算50%，或者低于采购项目最高限价45%，或者认为</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的报价过低，有可能影响产品或服务质量或不能诚信履约的，应当启动异常低价投标审查机制，通过苏采云系统要求</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在合理的时间内提供项目具体成本测算等与报价合理性相关的书面说明及相关证明材料。</w:t>
            </w:r>
            <w:r>
              <w:rPr>
                <w:rFonts w:hint="eastAsia"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zh-CN"/>
              </w:rPr>
              <w:t xml:space="preserve">不提供书面说明及证明材料，或者书面说明、证明材料不能证明其报价合理性的，</w:t>
            </w:r>
            <w:r>
              <w:rPr>
                <w:rFonts w:hint="eastAsia" w:ascii="宋体" w:hAnsi="宋体" w:eastAsia="宋体" w:cs="宋体"/>
                <w:b w:val="0"/>
                <w:bCs w:val="0"/>
                <w:color w:val="000000"/>
                <w:sz w:val="24"/>
                <w:szCs w:val="24"/>
              </w:rPr>
              <w:t xml:space="preserve">磋商小组</w:t>
            </w:r>
            <w:r>
              <w:rPr>
                <w:rFonts w:hint="eastAsia" w:ascii="宋体" w:hAnsi="宋体" w:eastAsia="宋体" w:cs="宋体"/>
                <w:b w:val="0"/>
                <w:bCs w:val="0"/>
                <w:color w:val="000000"/>
                <w:sz w:val="24"/>
                <w:szCs w:val="24"/>
                <w:lang w:val="zh-CN"/>
              </w:rPr>
              <w:t xml:space="preserve">应当将其作为无效</w:t>
            </w:r>
            <w:r>
              <w:rPr>
                <w:rFonts w:hint="eastAsia" w:ascii="宋体" w:hAnsi="宋体" w:eastAsia="宋体" w:cs="宋体"/>
                <w:b w:val="0"/>
                <w:bCs w:val="0"/>
                <w:color w:val="000000"/>
                <w:sz w:val="24"/>
                <w:szCs w:val="24"/>
              </w:rPr>
              <w:t xml:space="preserve">响应</w:t>
            </w:r>
            <w:r>
              <w:rPr>
                <w:rFonts w:hint="eastAsia" w:ascii="宋体" w:hAnsi="宋体" w:eastAsia="宋体" w:cs="宋体"/>
                <w:b w:val="0"/>
                <w:bCs w:val="0"/>
                <w:color w:val="000000"/>
                <w:sz w:val="24"/>
                <w:szCs w:val="24"/>
                <w:lang w:val="zh-CN"/>
              </w:rPr>
              <w:t xml:space="preserve">处理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供应商磋商响应文件</w:t>
            </w:r>
            <w:r>
              <w:rPr>
                <w:rFonts w:hint="eastAsia" w:ascii="宋体" w:hAnsi="宋体" w:eastAsia="宋体" w:cs="宋体"/>
                <w:b w:val="0"/>
                <w:bCs w:val="0"/>
                <w:color w:val="000000"/>
                <w:sz w:val="24"/>
                <w:szCs w:val="24"/>
                <w:lang w:eastAsia="zh-CN"/>
              </w:rPr>
              <w:t xml:space="preserve">报价是根据</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文件所确定的范围内的全部产品和内容的价格体现，是为完成</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文件规定的工作所涉及到的一切费用。包括但不仅限于</w:t>
            </w:r>
            <w:r>
              <w:rPr>
                <w:rFonts w:hint="eastAsia" w:ascii="宋体" w:hAnsi="宋体" w:eastAsia="宋体" w:cs="宋体"/>
                <w:b w:val="0"/>
                <w:bCs w:val="0"/>
                <w:color w:val="000000"/>
                <w:sz w:val="24"/>
                <w:szCs w:val="24"/>
                <w:lang w:val="en-US" w:eastAsia="zh-CN"/>
              </w:rPr>
              <w:t xml:space="preserve">5名</w:t>
            </w:r>
            <w:r>
              <w:rPr>
                <w:rFonts w:hint="eastAsia" w:ascii="宋体" w:hAnsi="宋体" w:eastAsia="宋体" w:cs="宋体"/>
                <w:b w:val="0"/>
                <w:bCs w:val="0"/>
                <w:color w:val="000000"/>
                <w:sz w:val="24"/>
                <w:szCs w:val="24"/>
                <w:lang w:eastAsia="zh-CN"/>
              </w:rPr>
              <w:t xml:space="preserve">人员费用（</w:t>
            </w:r>
            <w:r>
              <w:rPr>
                <w:rFonts w:hint="eastAsia" w:ascii="宋体" w:hAnsi="宋体" w:eastAsia="宋体" w:cs="宋体"/>
                <w:b w:val="0"/>
                <w:bCs w:val="0"/>
                <w:color w:val="000000"/>
                <w:sz w:val="24"/>
                <w:szCs w:val="24"/>
                <w:lang w:val="en-US" w:eastAsia="zh-CN"/>
              </w:rPr>
              <w:t xml:space="preserve">人员</w:t>
            </w:r>
            <w:r>
              <w:rPr>
                <w:rFonts w:hint="eastAsia" w:ascii="宋体" w:hAnsi="宋体" w:eastAsia="宋体" w:cs="宋体"/>
                <w:b w:val="0"/>
                <w:bCs w:val="0"/>
                <w:color w:val="000000"/>
                <w:sz w:val="24"/>
                <w:szCs w:val="24"/>
                <w:lang w:eastAsia="zh-CN"/>
              </w:rPr>
              <w:t xml:space="preserve">工资、社会保险、</w:t>
            </w:r>
            <w:r>
              <w:rPr>
                <w:rFonts w:hint="eastAsia" w:ascii="宋体" w:hAnsi="宋体" w:eastAsia="宋体" w:cs="宋体"/>
                <w:b w:val="0"/>
                <w:bCs w:val="0"/>
                <w:color w:val="000000"/>
                <w:sz w:val="24"/>
                <w:szCs w:val="24"/>
                <w:lang w:val="en-US" w:eastAsia="zh-CN"/>
              </w:rPr>
              <w:t xml:space="preserve">公积金、节假日工资、福利待遇</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办公费用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服装费、</w:t>
            </w:r>
            <w:r>
              <w:rPr>
                <w:rFonts w:hint="eastAsia" w:ascii="宋体" w:hAnsi="宋体" w:eastAsia="宋体" w:cs="宋体"/>
                <w:b w:val="0"/>
                <w:bCs w:val="0"/>
                <w:color w:val="000000"/>
                <w:sz w:val="24"/>
                <w:szCs w:val="24"/>
                <w:lang w:eastAsia="zh-CN"/>
              </w:rPr>
              <w:t xml:space="preserve">管理费用、利润、税金等</w:t>
            </w:r>
            <w:r>
              <w:rPr>
                <w:rFonts w:hint="eastAsia" w:ascii="宋体" w:hAnsi="宋体" w:eastAsia="宋体" w:cs="宋体"/>
                <w:b w:val="0"/>
                <w:bCs w:val="0"/>
                <w:color w:val="000000"/>
                <w:sz w:val="24"/>
                <w:szCs w:val="24"/>
                <w:lang w:val="en-US" w:eastAsia="zh-CN"/>
              </w:rPr>
              <w:t xml:space="preserve">所有</w:t>
            </w:r>
            <w:r>
              <w:rPr>
                <w:rFonts w:hint="eastAsia" w:ascii="宋体" w:hAnsi="宋体" w:eastAsia="宋体" w:cs="宋体"/>
                <w:b w:val="0"/>
                <w:bCs w:val="0"/>
                <w:color w:val="000000"/>
                <w:sz w:val="24"/>
                <w:szCs w:val="24"/>
                <w:lang w:eastAsia="zh-CN"/>
              </w:rPr>
              <w:t xml:space="preserve">支出。</w:t>
            </w:r>
            <w:r>
              <w:rPr>
                <w:rFonts w:hint="eastAsia" w:ascii="宋体" w:hAnsi="宋体" w:eastAsia="宋体" w:cs="宋体"/>
                <w:b w:val="0"/>
                <w:bCs w:val="0"/>
                <w:color w:val="000000"/>
                <w:sz w:val="24"/>
                <w:szCs w:val="24"/>
                <w:lang w:eastAsia="zh-CN"/>
              </w:rPr>
            </w:r>
            <w:r/>
          </w:p>
          <w:p>
            <w:pPr>
              <w:pStyle w:val="889"/>
              <w:ind w:firstLine="480"/>
              <w:keepLines w:val="0"/>
              <w:keepNext w:val="0"/>
              <w:pageBreakBefore w:val="0"/>
              <w:spacing w:line="38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lang w:eastAsia="zh-CN"/>
              </w:rPr>
              <w:t xml:space="preserve">结束最终成交</w:t>
            </w:r>
            <w:r>
              <w:rPr>
                <w:rFonts w:hint="eastAsia" w:ascii="宋体" w:hAnsi="宋体" w:eastAsia="宋体" w:cs="宋体"/>
                <w:b w:val="0"/>
                <w:bCs w:val="0"/>
                <w:color w:val="000000"/>
                <w:sz w:val="24"/>
                <w:szCs w:val="24"/>
                <w:lang w:val="en-US" w:eastAsia="zh-CN"/>
              </w:rPr>
              <w:t xml:space="preserve">单价</w:t>
            </w:r>
            <w:r>
              <w:rPr>
                <w:rFonts w:hint="eastAsia" w:ascii="宋体" w:hAnsi="宋体" w:eastAsia="宋体" w:cs="宋体"/>
                <w:b w:val="0"/>
                <w:bCs w:val="0"/>
                <w:color w:val="000000"/>
                <w:sz w:val="24"/>
                <w:szCs w:val="24"/>
                <w:lang w:eastAsia="zh-CN"/>
              </w:rPr>
              <w:t xml:space="preserve">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lang w:eastAsia="zh-CN"/>
              </w:rPr>
              <w:t xml:space="preserve">报价中。</w:t>
            </w:r>
            <w:r>
              <w:rPr>
                <w:rFonts w:ascii="宋体" w:hAnsi="宋体" w:eastAsia="宋体" w:cs="宋体"/>
                <w:color w:val="000000"/>
                <w:sz w:val="21"/>
                <w:szCs w:val="21"/>
                <w:vertAlign w:val="baseline"/>
                <w:lang w:val="en-US" w:eastAsia="zh-CN"/>
              </w:rPr>
            </w:r>
            <w:r/>
          </w:p>
        </w:tc>
      </w:tr>
    </w:tbl>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901"/>
        <w:rPr>
          <w:rFonts w:hint="eastAsia"/>
          <w:lang w:val="en-US" w:eastAsia="zh-CN"/>
        </w:rPr>
      </w:pPr>
      <w:r>
        <w:rPr>
          <w:rFonts w:hint="eastAsia"/>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center"/>
        <w:rPr>
          <w:rFonts w:hint="eastAsia" w:ascii="宋体" w:hAnsi="宋体" w:eastAsia="宋体" w:cs="宋体"/>
          <w:b w:val="0"/>
          <w:bCs/>
          <w:color w:val="ff0000"/>
          <w:sz w:val="24"/>
          <w:szCs w:val="24"/>
          <w:lang w:val="en-US" w:eastAsia="zh-CN"/>
        </w:rPr>
        <w:outlineLvl w:val="0"/>
      </w:pPr>
      <w:r>
        <w:rPr>
          <w:rFonts w:hint="eastAsia" w:ascii="宋体" w:hAnsi="宋体" w:eastAsia="宋体" w:cs="宋体"/>
          <w:b/>
          <w:bCs/>
          <w:color w:val="000000"/>
          <w:sz w:val="28"/>
          <w:szCs w:val="28"/>
          <w:lang w:val="en-US" w:eastAsia="zh-CN"/>
        </w:rPr>
        <w:t xml:space="preserve">第四章 </w:t>
      </w:r>
      <w:r>
        <w:rPr>
          <w:rFonts w:hint="eastAsia" w:ascii="宋体" w:hAnsi="宋体" w:eastAsia="宋体" w:cs="宋体"/>
          <w:b/>
          <w:bCs/>
          <w:color w:val="000000"/>
          <w:sz w:val="28"/>
          <w:szCs w:val="28"/>
          <w:lang w:val="zh-CN"/>
        </w:rPr>
        <w:t xml:space="preserve">评分标准</w:t>
      </w:r>
      <w:r>
        <w:rPr>
          <w:rFonts w:hint="eastAsia" w:ascii="宋体" w:hAnsi="宋体" w:eastAsia="宋体" w:cs="宋体"/>
          <w:b w:val="0"/>
          <w:bCs/>
          <w:color w:val="ff0000"/>
          <w:sz w:val="24"/>
          <w:szCs w:val="24"/>
          <w:lang w:val="en-US" w:eastAsia="zh-CN"/>
        </w:rPr>
      </w:r>
      <w:r/>
    </w:p>
    <w:p>
      <w:pPr>
        <w:pStyle w:val="916"/>
        <w:ind w:firstLine="480"/>
        <w:jc w:val="both"/>
        <w:spacing w:before="271"/>
        <w:rPr>
          <w:rFonts w:hint="eastAsia" w:ascii="宋体" w:hAnsi="宋体" w:eastAsia="宋体" w:cs="宋体"/>
          <w:sz w:val="24"/>
          <w:szCs w:val="24"/>
        </w:rPr>
      </w:pPr>
      <w:r>
        <w:rPr>
          <w:rFonts w:hint="eastAsia" w:ascii="宋体" w:hAnsi="宋体" w:eastAsia="宋体" w:cs="宋体"/>
          <w:sz w:val="24"/>
          <w:szCs w:val="24"/>
        </w:rPr>
        <w:t xml:space="preserve">本项目采用综合评分法，评分统计方法采用百分制（满分 100 分），将全部磋商小组成</w:t>
      </w:r>
      <w:r>
        <w:rPr>
          <w:rFonts w:hint="eastAsia" w:ascii="宋体" w:hAnsi="宋体" w:eastAsia="宋体" w:cs="宋体"/>
          <w:spacing w:val="-7"/>
          <w:sz w:val="24"/>
          <w:szCs w:val="24"/>
        </w:rPr>
        <w:t xml:space="preserve">员评分直接进行算术平均，小数点后保留 </w:t>
      </w:r>
      <w:r>
        <w:rPr>
          <w:rFonts w:hint="eastAsia" w:ascii="宋体" w:hAnsi="宋体" w:eastAsia="宋体" w:cs="宋体"/>
          <w:sz w:val="24"/>
          <w:szCs w:val="24"/>
        </w:rPr>
        <w:t xml:space="preserve">2</w:t>
      </w:r>
      <w:r>
        <w:rPr>
          <w:rFonts w:hint="eastAsia" w:ascii="宋体" w:hAnsi="宋体" w:eastAsia="宋体" w:cs="宋体"/>
          <w:spacing w:val="-12"/>
          <w:sz w:val="24"/>
          <w:szCs w:val="24"/>
        </w:rPr>
        <w:t xml:space="preserve"> 位。按评审后得分由高到低顺序排列，得分相同</w:t>
      </w:r>
      <w:r>
        <w:rPr>
          <w:rFonts w:hint="eastAsia" w:ascii="宋体" w:hAnsi="宋体" w:eastAsia="宋体" w:cs="宋体"/>
          <w:spacing w:val="-10"/>
          <w:sz w:val="24"/>
          <w:szCs w:val="24"/>
        </w:rPr>
        <w:t xml:space="preserve">的，按报价由低到高顺序排列，得分且报价相同的，按技术指标优劣顺序排列，由磋商小组确定成交供应商。</w:t>
      </w:r>
      <w:r>
        <w:rPr>
          <w:rFonts w:hint="eastAsia" w:ascii="宋体" w:hAnsi="宋体" w:eastAsia="宋体" w:cs="宋体"/>
          <w:sz w:val="24"/>
          <w:szCs w:val="24"/>
        </w:rPr>
      </w:r>
      <w:r/>
    </w:p>
    <w:tbl>
      <w:tblPr>
        <w:tblW w:w="50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800"/>
        <w:gridCol w:w="6151"/>
        <w:gridCol w:w="959"/>
        <w:gridCol w:w="1273"/>
      </w:tblGrid>
      <w:tr>
        <w:trPr>
          <w:cantSplit/>
          <w:trHeight w:val="494"/>
        </w:trPr>
        <w:tc>
          <w:tcPr>
            <w:gridSpan w:val="3"/>
            <w:tcW w:w="7590"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rPr>
            </w:pPr>
            <w:r/>
            <w:bookmarkStart w:id="137" w:name="OLE_LINK5"/>
            <w:r>
              <w:rPr>
                <w:rFonts w:hint="eastAsia" w:ascii="宋体" w:hAnsi="宋体" w:eastAsia="宋体" w:cs="宋体"/>
                <w:sz w:val="24"/>
                <w:szCs w:val="24"/>
              </w:rPr>
              <w:t xml:space="preserve">评分标准</w:t>
            </w:r>
            <w:r>
              <w:rPr>
                <w:rFonts w:hint="eastAsia" w:ascii="宋体" w:hAnsi="宋体" w:eastAsia="宋体" w:cs="宋体"/>
                <w:b/>
                <w:bCs/>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分值</w:t>
            </w:r>
            <w:r>
              <w:rPr>
                <w:rFonts w:hint="eastAsia" w:ascii="宋体" w:hAnsi="宋体" w:eastAsia="宋体" w:cs="宋体"/>
                <w:sz w:val="24"/>
                <w:szCs w:val="24"/>
                <w:lang w:val="en-US"/>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w:t>
            </w:r>
            <w:r>
              <w:rPr>
                <w:rFonts w:ascii="宋体" w:hAnsi="宋体" w:eastAsia="宋体" w:cs="宋体"/>
                <w:sz w:val="24"/>
                <w:szCs w:val="24"/>
                <w:lang w:val="en-US" w:eastAsia="zh-CN"/>
              </w:rPr>
            </w:r>
            <w:r/>
          </w:p>
        </w:tc>
      </w:tr>
      <w:tr>
        <w:trPr>
          <w:cantSplit/>
          <w:trHeight w:val="494"/>
        </w:trPr>
        <w:tc>
          <w:tcPr>
            <w:gridSpan w:val="5"/>
            <w:tcW w:w="9822"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1、价格分(20分)</w:t>
            </w:r>
            <w:r>
              <w:rPr>
                <w:rFonts w:ascii="宋体" w:hAnsi="宋体" w:eastAsia="宋体" w:cs="宋体"/>
                <w:b/>
                <w:bCs/>
                <w:sz w:val="24"/>
                <w:szCs w:val="24"/>
                <w:lang w:val="en-US" w:eastAsia="zh-CN"/>
              </w:rPr>
            </w:r>
            <w:r/>
          </w:p>
        </w:tc>
      </w:tr>
      <w:tr>
        <w:trPr>
          <w:cantSplit/>
          <w:trHeight w:val="494"/>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价格</w:t>
            </w:r>
            <w:r>
              <w:rPr>
                <w:rFonts w:hint="eastAsia" w:ascii="宋体" w:hAnsi="宋体" w:eastAsia="宋体" w:cs="宋体"/>
                <w:sz w:val="24"/>
                <w:szCs w:val="24"/>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20分</w:t>
            </w:r>
            <w:r>
              <w:rPr>
                <w:rFonts w:hint="eastAsia"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76"/>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采用低价优先法计算，即满足招标文件要求且磋商价格低的报价为评标基准价，其价格分为满分。其他供应商的磋商价格分按照下列公式计算（小数点保留一位）：投标报价得分=（评标基准价/投标报价）×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81"/>
        </w:trPr>
        <w:tc>
          <w:tcPr>
            <w:gridSpan w:val="5"/>
            <w:tcW w:w="9822"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2、项目实施方案(60分)</w:t>
            </w:r>
            <w:r>
              <w:rPr>
                <w:rFonts w:hint="eastAsia" w:ascii="宋体" w:hAnsi="宋体" w:eastAsia="宋体" w:cs="宋体"/>
                <w:b/>
                <w:bCs/>
                <w:sz w:val="24"/>
                <w:szCs w:val="24"/>
                <w:lang w:val="en-US" w:eastAsia="zh-CN"/>
              </w:rPr>
            </w:r>
            <w:r/>
          </w:p>
        </w:tc>
      </w:tr>
      <w:tr>
        <w:trPr>
          <w:cantSplit/>
          <w:trHeight w:val="1293"/>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针对本项目的重点难点分析及应对措施，制定详细、可行、有针对性的方案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077"/>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(1)方案内容详细全面，可行性、针对性强，有不同于其他人的新颖思路的的，得9分；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方案内容的全面性、可行性基本合理，基本符合项目的实际情况的，得7分；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方案内容的全面性基本合理、但缺乏针对性的，得4分；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方案内容全面性及针对性均不合理，含糊不清的得2分；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493"/>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食品安全管理措施</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9分</w:t>
            </w:r>
            <w:r>
              <w:rPr>
                <w:rFonts w:hint="eastAsia" w:ascii="宋体" w:hAnsi="宋体" w:eastAsia="宋体" w:cs="宋体"/>
                <w:sz w:val="24"/>
                <w:szCs w:val="24"/>
                <w:lang w:val="en-US"/>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133"/>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lang w:val="en-US" w:eastAsia="zh-CN"/>
              </w:rPr>
              <w:t xml:space="preserve">食品安全管理措施科学合理，有不同于其他人的新颖思路的得9分；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lang w:val="en-US" w:eastAsia="zh-CN"/>
              </w:rPr>
              <w:t xml:space="preserve">食品安全管理措施可行性基本合理的，基本符合项目的实际情况的得7分；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食品安全管理措施可行性一般的，缺乏项目针对性的得4分；</w:t>
            </w:r>
            <w:r>
              <w:rPr>
                <w:rFonts w:hint="eastAsia"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color w:val="000000"/>
                <w:sz w:val="24"/>
                <w:szCs w:val="24"/>
                <w:lang w:val="en-US" w:eastAsia="zh-CN"/>
              </w:rPr>
              <w:t xml:space="preserve">食品安全管理措施可行性均不合理，含糊不清的得2分；</w:t>
            </w:r>
            <w:r>
              <w:rPr>
                <w:rFonts w:ascii="宋体" w:hAnsi="宋体" w:eastAsia="宋体" w:cs="宋体"/>
                <w:color w:val="000000"/>
                <w:sz w:val="24"/>
                <w:szCs w:val="24"/>
                <w:lang w:val="en-US" w:eastAsia="zh-CN"/>
              </w:rPr>
            </w:r>
            <w:r/>
          </w:p>
          <w:p>
            <w:pPr>
              <w:pStyle w:val="889"/>
              <w:numPr>
                <w:ilvl w:val="0"/>
                <w:numId w:val="0"/>
              </w:numP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val="en-US" w:eastAsia="zh-CN"/>
              </w:rPr>
            </w:r>
            <w:r/>
          </w:p>
        </w:tc>
        <w:tc>
          <w:tcPr>
            <w:tcW w:w="488"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747"/>
        </w:trPr>
        <w:tc>
          <w:tcPr>
            <w:tcW w:w="326" w:type="dxa"/>
            <w:vAlign w:val="center"/>
            <w:vMerge w:val="restart"/>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食材集中采购与配送体系</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val="en-US"/>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2107"/>
        </w:trPr>
        <w:tc>
          <w:tcPr>
            <w:tcW w:w="326"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包括但不限于：储存场地、配送车辆配备、主要食材采购管理措施、食材的采购渠道与食材品牌等进行评分：</w:t>
            </w:r>
            <w:r>
              <w:rPr>
                <w:rFonts w:hint="eastAsia" w:ascii="宋体" w:hAnsi="宋体" w:eastAsia="宋体" w:cs="宋体"/>
                <w:b/>
                <w:bCs/>
                <w:color w:val="000000"/>
                <w:sz w:val="24"/>
                <w:szCs w:val="24"/>
                <w:lang w:val="en-US" w:eastAsia="zh-CN"/>
              </w:rPr>
            </w:r>
            <w:r/>
          </w:p>
          <w:p>
            <w:pPr>
              <w:pStyle w:val="889"/>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体系完善全面、管理措施科学得当得8分；</w:t>
            </w:r>
            <w:r>
              <w:rPr>
                <w:rFonts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体系基本完善、措施基本得当得6分；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体系不够全面完善、措施不够得当得4分；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体系不完善、措施不得当得2分；</w:t>
            </w:r>
            <w:r>
              <w:rPr>
                <w:rFonts w:hint="eastAsia" w:ascii="宋体" w:hAnsi="宋体" w:eastAsia="宋体" w:cs="宋体"/>
                <w:b w:val="0"/>
                <w:bCs w:val="0"/>
                <w:color w:val="000000"/>
                <w:sz w:val="24"/>
                <w:szCs w:val="24"/>
                <w:lang w:val="en-US" w:eastAsia="zh-CN"/>
              </w:rPr>
            </w:r>
            <w:r/>
          </w:p>
          <w:p>
            <w:pPr>
              <w:pStyle w:val="889"/>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85"/>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gridSpan w:val="2"/>
            <w:tcW w:w="6951" w:type="dxa"/>
            <w:vAlign w:val="center"/>
            <w:textDirection w:val="lrTb"/>
            <w:noWrap w:val="false"/>
          </w:tcPr>
          <w:p>
            <w:pPr>
              <w:pStyle w:val="889"/>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岗位职责、工作作息安排及工作程序</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主观分</w:t>
            </w:r>
            <w:r>
              <w:rPr>
                <w:rFonts w:ascii="宋体" w:hAnsi="宋体" w:eastAsia="宋体" w:cs="宋体"/>
                <w:color w:val="000000"/>
                <w:sz w:val="24"/>
                <w:szCs w:val="24"/>
                <w:lang w:val="en-US" w:eastAsia="zh-CN"/>
              </w:rPr>
            </w:r>
            <w:r/>
          </w:p>
        </w:tc>
      </w:tr>
      <w:tr>
        <w:trPr>
          <w:cantSplit/>
          <w:trHeight w:val="3105"/>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岗位设置合理，有明确的部门职责，工作流程完整、科学、可行，针对食堂服务及作息时间规划客观、明确的得8分；</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岗位设置基本合理，部门职责、工作流程、食堂服务及作息时间规划基本</w:t>
            </w:r>
            <w:r>
              <w:rPr>
                <w:rFonts w:hint="eastAsia" w:ascii="宋体" w:hAnsi="宋体" w:eastAsia="宋体" w:cs="宋体"/>
                <w:b w:val="0"/>
                <w:bCs w:val="0"/>
                <w:color w:val="000000"/>
                <w:sz w:val="24"/>
                <w:szCs w:val="24"/>
                <w:lang w:val="zh-CN" w:eastAsia="zh-CN"/>
              </w:rPr>
              <w:t xml:space="preserve">合理可行得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岗位设置基本合理，有部门职责、工作流程、食堂服务及作息时间规划，</w:t>
            </w:r>
            <w:r>
              <w:rPr>
                <w:rFonts w:hint="eastAsia" w:ascii="宋体" w:hAnsi="宋体" w:eastAsia="宋体" w:cs="宋体"/>
                <w:b w:val="0"/>
                <w:bCs w:val="0"/>
                <w:color w:val="000000"/>
                <w:sz w:val="24"/>
                <w:szCs w:val="24"/>
                <w:lang w:val="zh-CN" w:eastAsia="zh-CN"/>
              </w:rPr>
              <w:t xml:space="preserve">但操作性不强，得</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岗位设置、部门职责、工作流程、食堂服务及作息时间规划有缺项或含糊不清的</w:t>
            </w:r>
            <w:r>
              <w:rPr>
                <w:rFonts w:hint="eastAsia" w:ascii="宋体" w:hAnsi="宋体" w:eastAsia="宋体" w:cs="宋体"/>
                <w:b w:val="0"/>
                <w:bCs w:val="0"/>
                <w:color w:val="000000"/>
                <w:sz w:val="24"/>
                <w:szCs w:val="24"/>
                <w:lang w:val="zh-CN" w:eastAsia="zh-CN"/>
              </w:rPr>
              <w:t xml:space="preserve">，得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tc>
      </w:tr>
      <w:tr>
        <w:trPr>
          <w:cantSplit/>
          <w:trHeight w:val="559"/>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突发事件应急处理预案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708"/>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突发事件应急处理预案完备健全，对本项目针对性强，具有实际可操作性的得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lang w:val="zh-CN" w:eastAsia="zh-CN"/>
              </w:rPr>
              <w:t xml:space="preserve">突发事件应急处理预案</w:t>
            </w:r>
            <w:r>
              <w:rPr>
                <w:rFonts w:hint="eastAsia" w:ascii="宋体" w:hAnsi="宋体" w:eastAsia="宋体" w:cs="宋体"/>
                <w:color w:val="000000"/>
                <w:sz w:val="24"/>
                <w:szCs w:val="24"/>
                <w:lang w:eastAsia="zh-CN"/>
              </w:rPr>
              <w:t xml:space="preserve">基本</w:t>
            </w:r>
            <w:r>
              <w:rPr>
                <w:rFonts w:hint="eastAsia" w:ascii="宋体" w:hAnsi="宋体" w:eastAsia="宋体" w:cs="宋体"/>
                <w:color w:val="000000"/>
                <w:sz w:val="24"/>
                <w:szCs w:val="24"/>
                <w:lang w:val="zh-CN" w:eastAsia="zh-CN"/>
              </w:rPr>
              <w:t xml:space="preserve">完备，</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lang w:val="zh-CN" w:eastAsia="zh-CN"/>
              </w:rPr>
              <w:t xml:space="preserve">对本项目针对性</w:t>
            </w:r>
            <w:r>
              <w:rPr>
                <w:rFonts w:hint="eastAsia" w:ascii="宋体" w:hAnsi="宋体" w:eastAsia="宋体" w:cs="宋体"/>
                <w:color w:val="000000"/>
                <w:sz w:val="24"/>
                <w:szCs w:val="24"/>
                <w:lang w:eastAsia="zh-CN"/>
              </w:rPr>
              <w:t xml:space="preserve">不强</w:t>
            </w:r>
            <w:r>
              <w:rPr>
                <w:rFonts w:hint="eastAsia" w:ascii="宋体" w:hAnsi="宋体" w:eastAsia="宋体" w:cs="宋体"/>
                <w:color w:val="000000"/>
                <w:sz w:val="24"/>
                <w:szCs w:val="24"/>
                <w:lang w:val="zh-CN" w:eastAsia="zh-CN"/>
              </w:rPr>
              <w:t xml:space="preserve">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eastAsia="zh-CN"/>
              </w:rPr>
              <w:t xml:space="preserve">有突发事件应急</w:t>
            </w:r>
            <w:r>
              <w:rPr>
                <w:rFonts w:hint="eastAsia" w:ascii="宋体" w:hAnsi="宋体" w:eastAsia="宋体" w:cs="宋体"/>
                <w:color w:val="000000"/>
                <w:sz w:val="24"/>
                <w:szCs w:val="24"/>
                <w:lang w:val="zh-CN" w:eastAsia="zh-CN"/>
              </w:rPr>
              <w:t xml:space="preserve">预案，</w:t>
            </w:r>
            <w:r>
              <w:rPr>
                <w:rFonts w:hint="eastAsia" w:ascii="宋体" w:hAnsi="宋体" w:eastAsia="宋体" w:cs="宋体"/>
                <w:color w:val="000000"/>
                <w:sz w:val="24"/>
                <w:szCs w:val="24"/>
                <w:lang w:eastAsia="zh-CN"/>
              </w:rPr>
              <w:t xml:space="preserve">但内容</w:t>
            </w:r>
            <w:r>
              <w:rPr>
                <w:rFonts w:hint="eastAsia" w:ascii="宋体" w:hAnsi="宋体" w:eastAsia="宋体" w:cs="宋体"/>
                <w:color w:val="000000"/>
                <w:sz w:val="24"/>
                <w:szCs w:val="24"/>
                <w:lang w:val="zh-CN" w:eastAsia="zh-CN"/>
              </w:rPr>
              <w:t xml:space="preserve">不完备、不健全，对本项目针对性不强</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zh-CN" w:eastAsia="zh-CN"/>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color w:val="000000"/>
                <w:sz w:val="24"/>
                <w:szCs w:val="24"/>
                <w:lang w:val="zh-CN" w:eastAsia="zh-CN"/>
              </w:rPr>
              <w:t xml:space="preserve">突发事件应急处理预案的</w:t>
            </w:r>
            <w:r>
              <w:rPr>
                <w:rFonts w:hint="eastAsia" w:ascii="宋体" w:hAnsi="宋体" w:eastAsia="宋体" w:cs="宋体"/>
                <w:color w:val="000000"/>
                <w:sz w:val="24"/>
                <w:szCs w:val="24"/>
                <w:lang w:eastAsia="zh-CN"/>
              </w:rPr>
              <w:t xml:space="preserve">内容含糊不清，和本项目实际情况不吻合的</w:t>
            </w:r>
            <w:r>
              <w:rPr>
                <w:rFonts w:hint="eastAsia" w:ascii="宋体" w:hAnsi="宋体" w:eastAsia="宋体" w:cs="宋体"/>
                <w:color w:val="000000"/>
                <w:sz w:val="24"/>
                <w:szCs w:val="24"/>
                <w:lang w:val="zh-CN" w:eastAsia="zh-CN"/>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eastAsia="zh-CN"/>
              </w:rPr>
            </w:r>
            <w:r/>
          </w:p>
        </w:tc>
        <w:tc>
          <w:tcPr>
            <w:tcW w:w="488" w:type="dxa"/>
            <w:vAlign w:val="center"/>
            <w:vMerge w:val="continue"/>
            <w:textDirection w:val="lrTb"/>
            <w:noWrap w:val="false"/>
          </w:tcPr>
          <w:p>
            <w:pPr>
              <w:pStyle w:val="889"/>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26"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食堂管理目标、制度及考核办法</w:t>
            </w:r>
            <w:r>
              <w:rPr>
                <w:rFonts w:hint="eastAsia" w:ascii="宋体" w:hAnsi="宋体" w:eastAsia="宋体" w:cs="宋体"/>
                <w:b/>
                <w:bCs/>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832"/>
        </w:trPr>
        <w:tc>
          <w:tcPr>
            <w:tcW w:w="326"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目标明确，管理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完善，考核办法科学可行，完全满足或超越采购人需求</w:t>
            </w:r>
            <w:r>
              <w:rPr>
                <w:rFonts w:hint="eastAsia" w:ascii="宋体" w:hAnsi="宋体" w:eastAsia="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val="en-US" w:eastAsia="zh-CN"/>
              </w:rPr>
              <w:t xml:space="preserve">得8</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目标基本明确，管理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基本完善，考核办法基本可行</w:t>
            </w:r>
            <w:r>
              <w:rPr>
                <w:rFonts w:hint="eastAsia" w:ascii="宋体" w:hAnsi="宋体" w:eastAsia="宋体" w:cs="宋体"/>
                <w:b w:val="0"/>
                <w:bCs w:val="0"/>
                <w:color w:val="000000"/>
                <w:sz w:val="24"/>
                <w:szCs w:val="24"/>
                <w:lang w:eastAsia="zh-CN"/>
              </w:rPr>
              <w:t xml:space="preserve">的得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有</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以及考核办法，但缺乏针对性</w:t>
            </w:r>
            <w:r>
              <w:rPr>
                <w:rFonts w:hint="eastAsia" w:ascii="宋体" w:hAnsi="宋体" w:eastAsia="宋体" w:cs="宋体"/>
                <w:b w:val="0"/>
                <w:bCs w:val="0"/>
                <w:color w:val="000000"/>
                <w:sz w:val="24"/>
                <w:szCs w:val="24"/>
                <w:lang w:eastAsia="zh-CN"/>
              </w:rPr>
              <w:t xml:space="preserve">的得</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eastAsia="zh-CN"/>
              </w:rPr>
              <w:t xml:space="preserve">管理</w:t>
            </w:r>
            <w:r>
              <w:rPr>
                <w:rFonts w:hint="eastAsia" w:ascii="宋体" w:hAnsi="宋体" w:eastAsia="宋体" w:cs="宋体"/>
                <w:b w:val="0"/>
                <w:bCs w:val="0"/>
                <w:color w:val="000000"/>
                <w:sz w:val="24"/>
                <w:szCs w:val="24"/>
                <w:lang w:val="en-US" w:eastAsia="zh-CN"/>
              </w:rPr>
              <w:t xml:space="preserve">目标、管理</w:t>
            </w:r>
            <w:r>
              <w:rPr>
                <w:rFonts w:hint="eastAsia" w:ascii="宋体" w:hAnsi="宋体" w:eastAsia="宋体" w:cs="宋体"/>
                <w:b w:val="0"/>
                <w:bCs w:val="0"/>
                <w:color w:val="000000"/>
                <w:sz w:val="24"/>
                <w:szCs w:val="24"/>
                <w:lang w:eastAsia="zh-CN"/>
              </w:rPr>
              <w:t xml:space="preserve">制度</w:t>
            </w:r>
            <w:r>
              <w:rPr>
                <w:rFonts w:hint="eastAsia" w:ascii="宋体" w:hAnsi="宋体" w:eastAsia="宋体" w:cs="宋体"/>
                <w:b w:val="0"/>
                <w:bCs w:val="0"/>
                <w:color w:val="000000"/>
                <w:sz w:val="24"/>
                <w:szCs w:val="24"/>
                <w:lang w:val="en-US" w:eastAsia="zh-CN"/>
              </w:rPr>
              <w:t xml:space="preserve">以及考核办法含糊不清</w:t>
            </w:r>
            <w:r>
              <w:rPr>
                <w:rFonts w:hint="eastAsia" w:ascii="宋体" w:hAnsi="宋体" w:eastAsia="宋体" w:cs="宋体"/>
                <w:b w:val="0"/>
                <w:bCs w:val="0"/>
                <w:color w:val="000000"/>
                <w:sz w:val="24"/>
                <w:szCs w:val="24"/>
                <w:lang w:eastAsia="zh-CN"/>
              </w:rPr>
              <w:t xml:space="preserve">，和本项目实际情况</w:t>
            </w:r>
            <w:r>
              <w:rPr>
                <w:rFonts w:hint="eastAsia" w:ascii="宋体" w:hAnsi="宋体" w:eastAsia="宋体" w:cs="宋体"/>
                <w:b w:val="0"/>
                <w:bCs w:val="0"/>
                <w:color w:val="000000"/>
                <w:sz w:val="24"/>
                <w:szCs w:val="24"/>
                <w:lang w:val="en-US" w:eastAsia="zh-CN"/>
              </w:rPr>
              <w:t xml:space="preserve">完全</w:t>
            </w:r>
            <w:r>
              <w:rPr>
                <w:rFonts w:hint="eastAsia" w:ascii="宋体" w:hAnsi="宋体" w:eastAsia="宋体" w:cs="宋体"/>
                <w:b w:val="0"/>
                <w:bCs w:val="0"/>
                <w:color w:val="000000"/>
                <w:sz w:val="24"/>
                <w:szCs w:val="24"/>
                <w:lang w:eastAsia="zh-CN"/>
              </w:rPr>
              <w:t xml:space="preserve">不吻合</w:t>
            </w:r>
            <w:r>
              <w:rPr>
                <w:rFonts w:hint="eastAsia" w:ascii="宋体" w:hAnsi="宋体" w:eastAsia="宋体" w:cs="宋体"/>
                <w:b w:val="0"/>
                <w:bCs w:val="0"/>
                <w:color w:val="000000"/>
                <w:sz w:val="24"/>
                <w:szCs w:val="24"/>
                <w:lang w:val="en-US" w:eastAsia="zh-CN"/>
              </w:rPr>
              <w:t xml:space="preserve">的</w:t>
            </w:r>
            <w:r>
              <w:rPr>
                <w:rFonts w:hint="eastAsia" w:ascii="宋体" w:hAnsi="宋体" w:eastAsia="宋体" w:cs="宋体"/>
                <w:b w:val="0"/>
                <w:bCs w:val="0"/>
                <w:color w:val="000000"/>
                <w:sz w:val="24"/>
                <w:szCs w:val="24"/>
                <w:lang w:eastAsia="zh-CN"/>
              </w:rPr>
              <w:t xml:space="preserve">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47" w:type="dxa"/>
            <w:vAlign w:val="center"/>
            <w:vMerge w:val="continue"/>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26" w:type="dxa"/>
            <w:vAlign w:val="center"/>
            <w:vMerge w:val="restart"/>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食堂食谱、菜品日常计划及更新方案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47" w:type="dxa"/>
            <w:vAlign w:val="center"/>
            <w:vMerge w:val="restart"/>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824"/>
        </w:trPr>
        <w:tc>
          <w:tcPr>
            <w:tcW w:w="326"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供应商提供的食堂食谱、菜品内容丰富、营养均衡，搭配合理，且更新及时，超越采购人需求的得9</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供应商提供的食堂食谱、菜品内容丰富、营养均衡，搭配合理，但更新不及时的得7</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供应商提供的食堂食谱、菜品内容、营养、搭配等基本满足采购人需求，但内容简单、更新等内容的得4</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供应商未对食堂食谱、菜品内容、营养、搭配等内容做详细描述或者内容含糊不清，或者无法满足采购人需求的得2</w:t>
            </w:r>
            <w:r>
              <w:rPr>
                <w:rFonts w:hint="eastAsia" w:ascii="宋体" w:hAnsi="宋体" w:eastAsia="宋体" w:cs="宋体"/>
                <w:b w:val="0"/>
                <w:bCs w:val="0"/>
                <w:color w:val="000000"/>
                <w:sz w:val="24"/>
                <w:szCs w:val="24"/>
                <w:lang w:eastAsia="zh-CN"/>
              </w:rPr>
              <w:t xml:space="preserve">分</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lang w:val="en-US" w:eastAsia="zh-CN"/>
              </w:rPr>
            </w:r>
            <w:r/>
          </w:p>
          <w:p>
            <w:pPr>
              <w:pStyle w:val="889"/>
              <w:jc w:val="left"/>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jc w:val="left"/>
              <w:keepLines w:val="0"/>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47" w:type="dxa"/>
            <w:vAlign w:val="center"/>
            <w:vMerge w:val="continue"/>
            <w:textDirection w:val="lrTb"/>
            <w:noWrap w:val="false"/>
          </w:tcPr>
          <w:p>
            <w:pPr>
              <w:pStyle w:val="889"/>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48"/>
        </w:trPr>
        <w:tc>
          <w:tcPr>
            <w:tcW w:w="326"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zh-CN"/>
              </w:rPr>
            </w:r>
            <w:r/>
          </w:p>
        </w:tc>
        <w:tc>
          <w:tcPr>
            <w:gridSpan w:val="4"/>
            <w:tcW w:w="9183"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企业综合实力(18分)</w:t>
            </w:r>
            <w:r>
              <w:rPr>
                <w:rFonts w:ascii="宋体" w:hAnsi="宋体" w:eastAsia="宋体" w:cs="宋体"/>
                <w:b/>
                <w:bCs/>
                <w:sz w:val="24"/>
                <w:szCs w:val="24"/>
                <w:lang w:val="en-US" w:eastAsia="zh-CN"/>
              </w:rPr>
            </w:r>
            <w:r/>
          </w:p>
        </w:tc>
      </w:tr>
      <w:tr>
        <w:trPr>
          <w:cantSplit/>
          <w:trHeight w:val="90"/>
        </w:trPr>
        <w:tc>
          <w:tcPr>
            <w:tcW w:w="326"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eastAsia="zh-CN"/>
              </w:rPr>
            </w:r>
            <w:r/>
          </w:p>
        </w:tc>
        <w:tc>
          <w:tcPr>
            <w:tcW w:w="3131"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自2022年1月1日以来承接过机关、行政企（事）业单位食堂餐饮服务或其他类似服务项目（类似服务中必须包含食堂餐饮服务）</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rPr>
              <w:t xml:space="preserve">，每提供一个业绩得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分，最高得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。(证明材料须加盖企业公章)</w:t>
            </w:r>
            <w:r>
              <w:rPr>
                <w:rFonts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62"/>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团队人员</w:t>
            </w:r>
            <w:r>
              <w:rPr>
                <w:rFonts w:hint="eastAsia" w:ascii="宋体" w:hAnsi="宋体" w:eastAsia="宋体" w:cs="宋体"/>
                <w:sz w:val="24"/>
                <w:szCs w:val="24"/>
              </w:rPr>
            </w:r>
            <w:r/>
          </w:p>
        </w:tc>
        <w:tc>
          <w:tcPr>
            <w:tcW w:w="313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为本项目组建的团队人员具有高级厨师证书或高级营养师证书或中式烹调师证书的，每提供一个得3分，本项最高得6分。提供人员证书复印件加盖公章以及在本单位近半年内任意一个月的社保缴费证明材料复印件加盖公章上传至投标系统，原件签订合同时备查。</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806"/>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ascii="宋体" w:hAnsi="宋体" w:eastAsia="宋体" w:cs="宋体"/>
                <w:b/>
                <w:bCs/>
                <w:sz w:val="24"/>
                <w:szCs w:val="24"/>
                <w:lang w:val="en-US" w:eastAsia="zh-CN"/>
              </w:rPr>
            </w:r>
            <w:r/>
          </w:p>
        </w:tc>
        <w:tc>
          <w:tcPr>
            <w:gridSpan w:val="4"/>
            <w:tcW w:w="9183" w:type="dxa"/>
            <w:vAlign w:val="center"/>
            <w:textDirection w:val="lrTb"/>
            <w:noWrap w:val="false"/>
          </w:tcPr>
          <w:p>
            <w:pPr>
              <w:pStyle w:val="889"/>
              <w:jc w:val="left"/>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安全责任承诺(2分)</w:t>
            </w:r>
            <w:r>
              <w:rPr>
                <w:rFonts w:ascii="宋体" w:hAnsi="宋体" w:eastAsia="宋体" w:cs="宋体"/>
                <w:b/>
                <w:bCs/>
                <w:sz w:val="24"/>
                <w:szCs w:val="24"/>
                <w:lang w:val="en-US" w:eastAsia="zh-CN"/>
              </w:rPr>
            </w:r>
            <w:r/>
          </w:p>
        </w:tc>
      </w:tr>
      <w:tr>
        <w:trPr>
          <w:cantSplit/>
          <w:trHeight w:val="1934"/>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4.1</w:t>
            </w:r>
            <w:r>
              <w:rPr>
                <w:rFonts w:ascii="宋体" w:hAnsi="宋体" w:eastAsia="宋体" w:cs="宋体"/>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安全责任承诺</w:t>
            </w:r>
            <w:r>
              <w:rPr>
                <w:rFonts w:hint="eastAsia" w:ascii="宋体" w:hAnsi="宋体" w:eastAsia="宋体" w:cs="宋体"/>
                <w:sz w:val="24"/>
                <w:szCs w:val="24"/>
              </w:rPr>
            </w:r>
            <w:r/>
          </w:p>
        </w:tc>
        <w:tc>
          <w:tcPr>
            <w:tcW w:w="3131" w:type="dxa"/>
            <w:vAlign w:val="center"/>
            <w:textDirection w:val="lrTb"/>
            <w:noWrap w:val="false"/>
          </w:tcPr>
          <w:p>
            <w:pPr>
              <w:pStyle w:val="889"/>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供应商承诺中标后办理所投标段食堂经营场所公众责任险及食品安全责任险的得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rPr>
              <w:t xml:space="preserve">格式自拟。</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rPr>
                <w:rFonts w:ascii="宋体" w:hAnsi="宋体" w:eastAsia="宋体" w:cs="宋体"/>
                <w:sz w:val="24"/>
                <w:szCs w:val="24"/>
                <w:lang w:val="en-US" w:eastAsia="zh-CN"/>
              </w:rPr>
            </w:r>
            <w:r/>
          </w:p>
        </w:tc>
        <w:tc>
          <w:tcPr>
            <w:tcW w:w="64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676"/>
        </w:trPr>
        <w:tc>
          <w:tcPr>
            <w:tcW w:w="326"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rPr>
                <w:rFonts w:ascii="宋体" w:hAnsi="宋体" w:eastAsia="宋体" w:cs="宋体"/>
                <w:b/>
                <w:bCs/>
                <w:sz w:val="24"/>
                <w:szCs w:val="24"/>
                <w:lang w:val="en-US" w:eastAsia="zh-CN"/>
              </w:rPr>
            </w:r>
            <w:r/>
          </w:p>
        </w:tc>
        <w:tc>
          <w:tcPr>
            <w:tcW w:w="407" w:type="dxa"/>
            <w:vAlign w:val="center"/>
            <w:textDirection w:val="lrTb"/>
            <w:noWrap w:val="false"/>
          </w:tcPr>
          <w:p>
            <w:pPr>
              <w:pStyle w:val="889"/>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合计</w:t>
            </w:r>
            <w:r>
              <w:rPr>
                <w:rFonts w:hint="eastAsia" w:ascii="宋体" w:hAnsi="宋体" w:eastAsia="宋体" w:cs="宋体"/>
                <w:b/>
                <w:bCs/>
                <w:sz w:val="24"/>
                <w:szCs w:val="24"/>
                <w:lang w:val="en-US" w:eastAsia="zh-CN"/>
              </w:rPr>
            </w:r>
            <w:r/>
          </w:p>
        </w:tc>
        <w:tc>
          <w:tcPr>
            <w:gridSpan w:val="3"/>
            <w:tcW w:w="8383" w:type="dxa"/>
            <w:vAlign w:val="center"/>
            <w:textDirection w:val="lrTb"/>
            <w:noWrap w:val="false"/>
          </w:tcPr>
          <w:p>
            <w:pPr>
              <w:pStyle w:val="889"/>
              <w:jc w:val="center"/>
              <w:keepLines w:val="0"/>
              <w:keepNext w:val="0"/>
              <w:pageBreakBefore w:val="0"/>
              <w:spacing w:line="440" w:lineRule="exact"/>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100分</w:t>
            </w:r>
            <w:r>
              <w:rPr>
                <w:rFonts w:ascii="宋体" w:hAnsi="宋体" w:eastAsia="宋体" w:cs="宋体"/>
                <w:b/>
                <w:bCs/>
                <w:color w:val="000000"/>
                <w:sz w:val="24"/>
                <w:szCs w:val="24"/>
                <w:lang w:val="en-US" w:eastAsia="zh-CN"/>
              </w:rPr>
            </w:r>
            <w:r/>
          </w:p>
        </w:tc>
      </w:tr>
    </w:tbl>
    <w:p>
      <w:pPr>
        <w:pStyle w:val="889"/>
        <w:rPr>
          <w:rFonts w:hint="eastAsia" w:ascii="宋体" w:hAnsi="宋体" w:eastAsia="宋体" w:cs="宋体"/>
          <w:sz w:val="24"/>
          <w:szCs w:val="24"/>
        </w:rPr>
      </w:pPr>
      <w:r/>
      <w:bookmarkEnd w:id="137"/>
      <w:r>
        <w:rPr>
          <w:rFonts w:hint="eastAsia" w:ascii="宋体" w:hAnsi="宋体" w:eastAsia="宋体" w:cs="宋体"/>
          <w:sz w:val="24"/>
          <w:szCs w:val="24"/>
        </w:rPr>
      </w:r>
      <w:r/>
    </w:p>
    <w:p>
      <w:pPr>
        <w:pStyle w:val="916"/>
        <w:spacing w:before="1"/>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916"/>
        <w:ind w:firstLine="480"/>
        <w:spacing w:before="139"/>
        <w:rPr>
          <w:rFonts w:hint="eastAsia" w:ascii="宋体" w:hAnsi="宋体" w:eastAsia="宋体" w:cs="宋体"/>
          <w:sz w:val="24"/>
          <w:szCs w:val="24"/>
        </w:rPr>
      </w:pPr>
      <w:r>
        <w:rPr>
          <w:rFonts w:hint="eastAsia" w:ascii="宋体" w:hAnsi="宋体" w:eastAsia="宋体" w:cs="宋体"/>
          <w:sz w:val="24"/>
          <w:szCs w:val="24"/>
        </w:rPr>
        <w:t xml:space="preserve">1、所有认证、证明和业绩均以有效清晰的证明文件的复印件为依据并加盖公章，原件备查。</w:t>
      </w:r>
      <w:r>
        <w:rPr>
          <w:rFonts w:hint="eastAsia" w:ascii="宋体" w:hAnsi="宋体" w:eastAsia="宋体" w:cs="宋体"/>
          <w:sz w:val="24"/>
          <w:szCs w:val="24"/>
        </w:rPr>
      </w:r>
      <w:r/>
    </w:p>
    <w:p>
      <w:pPr>
        <w:pStyle w:val="916"/>
        <w:ind w:firstLine="480"/>
        <w:spacing w:before="141"/>
        <w:rPr>
          <w:rFonts w:hint="eastAsia" w:ascii="宋体" w:hAnsi="宋体" w:eastAsia="宋体" w:cs="宋体"/>
          <w:sz w:val="24"/>
          <w:szCs w:val="24"/>
        </w:rPr>
      </w:pPr>
      <w:r>
        <w:rPr>
          <w:rFonts w:hint="eastAsia" w:ascii="宋体" w:hAnsi="宋体" w:eastAsia="宋体" w:cs="宋体"/>
          <w:sz w:val="24"/>
          <w:szCs w:val="24"/>
        </w:rPr>
        <w:t xml:space="preserve">2、小微企业价格扣除</w:t>
      </w:r>
      <w:r>
        <w:rPr>
          <w:rFonts w:hint="eastAsia" w:ascii="宋体" w:hAnsi="宋体" w:eastAsia="宋体" w:cs="宋体"/>
          <w:sz w:val="24"/>
          <w:szCs w:val="24"/>
        </w:rPr>
      </w:r>
      <w:r/>
    </w:p>
    <w:p>
      <w:pPr>
        <w:pStyle w:val="901"/>
        <w:numPr>
          <w:ilvl w:val="0"/>
          <w:numId w:val="0"/>
        </w:numPr>
        <w:ind w:right="775" w:firstLine="468"/>
        <w:jc w:val="both"/>
        <w:spacing w:before="139"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对于专门面向中小企业或小型、微型企业的项目，只面向中小企业或小型、微型企业采</w:t>
      </w:r>
      <w:r>
        <w:rPr>
          <w:rFonts w:hint="eastAsia" w:ascii="宋体" w:hAnsi="宋体" w:eastAsia="宋体" w:cs="宋体"/>
          <w:spacing w:val="-7"/>
          <w:sz w:val="24"/>
          <w:szCs w:val="24"/>
        </w:rPr>
        <w:t xml:space="preserve">购。对于非专门面向中小企业的项目，对小型和微型企业的价格给予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%的扣除，用扣除后的价格参与评审。</w:t>
      </w:r>
      <w:r>
        <w:rPr>
          <w:rFonts w:hint="eastAsia" w:ascii="宋体" w:hAnsi="宋体" w:eastAsia="宋体" w:cs="宋体"/>
          <w:sz w:val="24"/>
          <w:szCs w:val="24"/>
        </w:rPr>
      </w:r>
      <w:r/>
    </w:p>
    <w:p>
      <w:pPr>
        <w:pStyle w:val="901"/>
        <w:numPr>
          <w:ilvl w:val="0"/>
          <w:numId w:val="0"/>
        </w:numPr>
        <w:ind w:right="772" w:firstLine="468"/>
        <w:jc w:val="both"/>
        <w:spacing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大中型企业和其他自然人、法人或者其他组织与小型、微型企业组成联合体共同参加非</w:t>
      </w:r>
      <w:r>
        <w:rPr>
          <w:rFonts w:hint="eastAsia" w:ascii="宋体" w:hAnsi="宋体" w:eastAsia="宋体" w:cs="宋体"/>
          <w:spacing w:val="-7"/>
          <w:sz w:val="24"/>
          <w:szCs w:val="24"/>
        </w:rPr>
        <w:t xml:space="preserve">专门面向中小企业的政府采购活动。联合协议中约定，小型、微型企业的协议合同金额占到</w:t>
      </w:r>
      <w:r>
        <w:rPr>
          <w:rFonts w:hint="eastAsia" w:ascii="宋体" w:hAnsi="宋体" w:eastAsia="宋体" w:cs="宋体"/>
          <w:spacing w:val="-12"/>
          <w:sz w:val="24"/>
          <w:szCs w:val="24"/>
        </w:rPr>
        <w:t xml:space="preserve">联合体协议合同总金额 </w:t>
      </w:r>
      <w:r>
        <w:rPr>
          <w:rFonts w:hint="eastAsia" w:ascii="宋体" w:hAnsi="宋体" w:eastAsia="宋体" w:cs="宋体"/>
          <w:sz w:val="24"/>
          <w:szCs w:val="24"/>
        </w:rPr>
        <w:t xml:space="preserve">30</w:t>
      </w:r>
      <w:r>
        <w:rPr>
          <w:rFonts w:hint="eastAsia" w:ascii="宋体" w:hAnsi="宋体" w:eastAsia="宋体" w:cs="宋体"/>
          <w:spacing w:val="-10"/>
          <w:sz w:val="24"/>
          <w:szCs w:val="24"/>
        </w:rPr>
        <w:t xml:space="preserve">%以上的，给予联合体 </w:t>
      </w:r>
      <w:r>
        <w:rPr>
          <w:rFonts w:hint="eastAsia" w:ascii="宋体" w:hAnsi="宋体" w:eastAsia="宋体" w:cs="宋体"/>
          <w:sz w:val="24"/>
          <w:szCs w:val="24"/>
          <w:lang w:val="en-US"/>
        </w:rPr>
        <w:t xml:space="preserve">4</w:t>
      </w:r>
      <w:r>
        <w:rPr>
          <w:rFonts w:hint="eastAsia" w:ascii="宋体" w:hAnsi="宋体" w:eastAsia="宋体" w:cs="宋体"/>
          <w:spacing w:val="-7"/>
          <w:sz w:val="24"/>
          <w:szCs w:val="24"/>
        </w:rPr>
        <w:t xml:space="preserve">%的价格扣除。联合体各方均为小型、微型</w:t>
      </w:r>
      <w:r>
        <w:rPr>
          <w:rFonts w:hint="eastAsia" w:ascii="宋体" w:hAnsi="宋体" w:eastAsia="宋体" w:cs="宋体"/>
          <w:spacing w:val="-10"/>
          <w:sz w:val="24"/>
          <w:szCs w:val="24"/>
        </w:rPr>
        <w:t xml:space="preserve">企业的，联合体视同为小型、微型企业给予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%的价格扣除，用扣除后的价格参与评审。组</w:t>
      </w:r>
      <w:r>
        <w:rPr>
          <w:rFonts w:hint="eastAsia" w:ascii="宋体" w:hAnsi="宋体" w:eastAsia="宋体" w:cs="宋体"/>
          <w:spacing w:val="-7"/>
          <w:sz w:val="24"/>
          <w:szCs w:val="24"/>
        </w:rPr>
        <w:t xml:space="preserve">成联合体的大中型企业和其他自然人、法人或者其他组织，与小型、微型企业之间不得存在投资关系。</w:t>
      </w:r>
      <w:r>
        <w:rPr>
          <w:rFonts w:hint="eastAsia" w:ascii="宋体" w:hAnsi="宋体" w:eastAsia="宋体" w:cs="宋体"/>
          <w:sz w:val="24"/>
          <w:szCs w:val="24"/>
        </w:rPr>
      </w:r>
      <w:r/>
    </w:p>
    <w:p>
      <w:pPr>
        <w:pStyle w:val="901"/>
        <w:numPr>
          <w:ilvl w:val="0"/>
          <w:numId w:val="0"/>
        </w:numPr>
        <w:ind w:right="770" w:firstLine="472"/>
        <w:jc w:val="both"/>
        <w:spacing w:line="364" w:lineRule="auto"/>
        <w:tabs>
          <w:tab w:val="left" w:pos="1145" w:leader="none"/>
        </w:tabs>
        <w:rPr>
          <w:rFonts w:hint="eastAsia" w:ascii="宋体" w:hAnsi="宋体" w:eastAsia="宋体" w:cs="宋体"/>
          <w:sz w:val="24"/>
          <w:szCs w:val="24"/>
        </w:rPr>
      </w:pPr>
      <w:r>
        <w:rPr>
          <w:rFonts w:hint="eastAsia" w:eastAsia="宋体" w:cs="宋体"/>
          <w:spacing w:val="-2"/>
          <w:sz w:val="24"/>
          <w:szCs w:val="24"/>
          <w:lang w:val="en-US" w:eastAsia="zh-CN"/>
        </w:rPr>
        <w:t xml:space="preserve">2.2 </w:t>
      </w:r>
      <w:r>
        <w:rPr>
          <w:rFonts w:hint="eastAsia" w:ascii="宋体" w:hAnsi="宋体" w:eastAsia="宋体" w:cs="宋体"/>
          <w:spacing w:val="-2"/>
          <w:sz w:val="24"/>
          <w:szCs w:val="24"/>
        </w:rPr>
        <w:t xml:space="preserve">小企业</w:t>
      </w: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含小型、微型企业</w:t>
      </w:r>
      <w:r>
        <w:rPr>
          <w:rFonts w:hint="eastAsia" w:ascii="宋体" w:hAnsi="宋体" w:eastAsia="宋体" w:cs="宋体"/>
          <w:spacing w:val="-3"/>
          <w:sz w:val="24"/>
          <w:szCs w:val="24"/>
        </w:rPr>
        <w:t xml:space="preserve">）</w:t>
      </w:r>
      <w:r>
        <w:rPr>
          <w:rFonts w:hint="eastAsia" w:ascii="宋体" w:hAnsi="宋体" w:eastAsia="宋体" w:cs="宋体"/>
          <w:spacing w:val="-4"/>
          <w:sz w:val="24"/>
          <w:szCs w:val="24"/>
        </w:rPr>
        <w:t xml:space="preserve">应当提供《中小企业声明函》，且符合《政府采购促进中小企业发展办法》（财库〔2020〕46</w:t>
      </w:r>
      <w:r>
        <w:rPr>
          <w:rFonts w:hint="eastAsia" w:ascii="宋体" w:hAnsi="宋体" w:eastAsia="宋体" w:cs="宋体"/>
          <w:spacing w:val="-28"/>
          <w:sz w:val="24"/>
          <w:szCs w:val="24"/>
        </w:rPr>
        <w:t xml:space="preserve"> 号</w:t>
      </w:r>
      <w:r>
        <w:rPr>
          <w:rFonts w:hint="eastAsia" w:ascii="宋体" w:hAnsi="宋体" w:eastAsia="宋体" w:cs="宋体"/>
          <w:sz w:val="24"/>
          <w:szCs w:val="24"/>
        </w:rPr>
        <w:t xml:space="preserve">）的相关规定。</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监狱和戒毒企业的价格扣除</w:t>
      </w:r>
      <w:r>
        <w:rPr>
          <w:rFonts w:hint="eastAsia" w:ascii="宋体" w:hAnsi="宋体" w:eastAsia="宋体" w:cs="宋体"/>
          <w:sz w:val="24"/>
          <w:szCs w:val="24"/>
        </w:rPr>
      </w:r>
      <w:r/>
    </w:p>
    <w:p>
      <w:pPr>
        <w:pStyle w:val="901"/>
        <w:numPr>
          <w:ilvl w:val="0"/>
          <w:numId w:val="0"/>
        </w:numPr>
        <w:ind w:firstLine="464"/>
        <w:spacing w:before="135"/>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3.1</w:t>
      </w:r>
      <w:r>
        <w:rPr>
          <w:rFonts w:hint="eastAsia" w:ascii="宋体" w:hAnsi="宋体" w:eastAsia="宋体" w:cs="宋体"/>
          <w:spacing w:val="-4"/>
          <w:sz w:val="24"/>
          <w:szCs w:val="24"/>
        </w:rPr>
        <w:t xml:space="preserve">本项目对监狱和戒毒企业，给予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90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3.2</w:t>
      </w:r>
      <w:r>
        <w:rPr>
          <w:rFonts w:hint="eastAsia" w:ascii="宋体" w:hAnsi="宋体" w:eastAsia="宋体" w:cs="宋体"/>
          <w:spacing w:val="-4"/>
          <w:sz w:val="24"/>
          <w:szCs w:val="24"/>
        </w:rPr>
        <w:t xml:space="preserve">监狱企业需提供由省级以上监狱管理局、戒毒管理局</w:t>
      </w:r>
      <w:r>
        <w:rPr>
          <w:rFonts w:hint="eastAsia" w:ascii="宋体" w:hAnsi="宋体" w:eastAsia="宋体" w:cs="宋体"/>
          <w:sz w:val="24"/>
          <w:szCs w:val="24"/>
        </w:rPr>
        <w:t xml:space="preserve">（含新疆生产建设兵团</w:t>
      </w:r>
      <w:r>
        <w:rPr>
          <w:rFonts w:hint="eastAsia" w:ascii="宋体" w:hAnsi="宋体" w:eastAsia="宋体" w:cs="宋体"/>
          <w:spacing w:val="-29"/>
          <w:sz w:val="24"/>
          <w:szCs w:val="24"/>
        </w:rPr>
        <w:t xml:space="preserve">）</w:t>
      </w:r>
      <w:r>
        <w:rPr>
          <w:rFonts w:hint="eastAsia" w:ascii="宋体" w:hAnsi="宋体" w:eastAsia="宋体" w:cs="宋体"/>
          <w:sz w:val="24"/>
          <w:szCs w:val="24"/>
        </w:rPr>
        <w:t xml:space="preserve">出具的属于监狱企业的证明文件。</w:t>
      </w:r>
      <w:r>
        <w:rPr>
          <w:rFonts w:hint="eastAsia" w:ascii="宋体" w:hAnsi="宋体" w:eastAsia="宋体" w:cs="宋体"/>
          <w:sz w:val="24"/>
          <w:szCs w:val="24"/>
        </w:rPr>
      </w:r>
      <w:r/>
    </w:p>
    <w:p>
      <w:pPr>
        <w:pStyle w:val="901"/>
        <w:numPr>
          <w:ilvl w:val="0"/>
          <w:numId w:val="0"/>
        </w:numPr>
        <w:ind w:right="668" w:firstLine="444"/>
        <w:spacing w:line="364" w:lineRule="auto"/>
        <w:tabs>
          <w:tab w:val="left" w:pos="1198" w:leader="none"/>
        </w:tabs>
        <w:rPr>
          <w:rFonts w:hint="eastAsia" w:ascii="宋体" w:hAnsi="宋体" w:eastAsia="宋体" w:cs="宋体"/>
          <w:sz w:val="24"/>
          <w:szCs w:val="24"/>
        </w:rPr>
      </w:pPr>
      <w:r>
        <w:rPr>
          <w:rFonts w:hint="eastAsia" w:eastAsia="宋体" w:cs="宋体"/>
          <w:spacing w:val="-9"/>
          <w:sz w:val="24"/>
          <w:szCs w:val="24"/>
          <w:lang w:val="en-US" w:eastAsia="zh-CN"/>
        </w:rPr>
        <w:t xml:space="preserve">3.3</w:t>
      </w:r>
      <w:r>
        <w:rPr>
          <w:rFonts w:hint="eastAsia" w:ascii="宋体" w:hAnsi="宋体" w:eastAsia="宋体" w:cs="宋体"/>
          <w:spacing w:val="-9"/>
          <w:sz w:val="24"/>
          <w:szCs w:val="24"/>
        </w:rPr>
        <w:t xml:space="preserve">监狱企业标准请参照《关于政府采购支持监狱企业发展有关问题的通知》</w:t>
      </w: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财库〔</w:t>
      </w:r>
      <w:r>
        <w:rPr>
          <w:rFonts w:hint="eastAsia" w:ascii="宋体" w:hAnsi="宋体" w:eastAsia="宋体" w:cs="宋体"/>
          <w:sz w:val="24"/>
          <w:szCs w:val="24"/>
        </w:rPr>
        <w:t xml:space="preserve">2014〕68</w:t>
      </w:r>
      <w:r>
        <w:rPr>
          <w:rFonts w:hint="eastAsia" w:ascii="宋体" w:hAnsi="宋体" w:eastAsia="宋体" w:cs="宋体"/>
          <w:spacing w:val="-28"/>
          <w:sz w:val="24"/>
          <w:szCs w:val="24"/>
        </w:rPr>
        <w:t xml:space="preserve">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rPr>
        <w:t xml:space="preserve">4、残疾人福利性单位的价格扣除</w:t>
      </w:r>
      <w:r>
        <w:rPr>
          <w:rFonts w:hint="eastAsia" w:ascii="宋体" w:hAnsi="宋体" w:eastAsia="宋体" w:cs="宋体"/>
          <w:sz w:val="24"/>
          <w:szCs w:val="24"/>
        </w:rPr>
      </w:r>
      <w:r/>
    </w:p>
    <w:p>
      <w:pPr>
        <w:pStyle w:val="901"/>
        <w:numPr>
          <w:ilvl w:val="0"/>
          <w:numId w:val="0"/>
        </w:numPr>
        <w:ind w:firstLine="464"/>
        <w:spacing w:before="137"/>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4.1</w:t>
      </w:r>
      <w:r>
        <w:rPr>
          <w:rFonts w:hint="eastAsia" w:ascii="宋体" w:hAnsi="宋体" w:eastAsia="宋体" w:cs="宋体"/>
          <w:spacing w:val="-4"/>
          <w:sz w:val="24"/>
          <w:szCs w:val="24"/>
        </w:rPr>
        <w:t xml:space="preserve">本项目对残疾人福利性单位，给予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901"/>
        <w:numPr>
          <w:ilvl w:val="0"/>
          <w:numId w:val="0"/>
        </w:numPr>
        <w:ind w:firstLine="480"/>
        <w:spacing w:before="142"/>
        <w:tabs>
          <w:tab w:val="left" w:pos="1198" w:leader="none"/>
        </w:tabs>
        <w:rPr>
          <w:rFonts w:hint="eastAsia" w:ascii="宋体" w:hAnsi="宋体" w:eastAsia="宋体" w:cs="宋体"/>
          <w:sz w:val="24"/>
          <w:szCs w:val="24"/>
        </w:rPr>
      </w:pPr>
      <w:r>
        <w:rPr>
          <w:rFonts w:hint="eastAsia" w:eastAsia="宋体" w:cs="宋体"/>
          <w:sz w:val="24"/>
          <w:szCs w:val="24"/>
          <w:lang w:val="en-US" w:eastAsia="zh-CN"/>
        </w:rPr>
        <w:t xml:space="preserve">4.2</w:t>
      </w:r>
      <w:r>
        <w:rPr>
          <w:rFonts w:hint="eastAsia" w:ascii="宋体" w:hAnsi="宋体" w:eastAsia="宋体" w:cs="宋体"/>
          <w:sz w:val="24"/>
          <w:szCs w:val="24"/>
        </w:rPr>
        <w:t xml:space="preserve">残疾人福利性单位需提供《残疾人福利性单位声明函》。</w:t>
      </w:r>
      <w:r>
        <w:rPr>
          <w:rFonts w:hint="eastAsia" w:ascii="宋体" w:hAnsi="宋体" w:eastAsia="宋体" w:cs="宋体"/>
          <w:sz w:val="24"/>
          <w:szCs w:val="24"/>
        </w:rPr>
      </w:r>
      <w:r/>
    </w:p>
    <w:p>
      <w:pPr>
        <w:pStyle w:val="90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4.3</w:t>
      </w:r>
      <w:r>
        <w:rPr>
          <w:rFonts w:hint="eastAsia" w:ascii="宋体" w:hAnsi="宋体" w:eastAsia="宋体" w:cs="宋体"/>
          <w:spacing w:val="-4"/>
          <w:sz w:val="24"/>
          <w:szCs w:val="24"/>
        </w:rPr>
        <w:t xml:space="preserve">残疾人福利性单位标准请参照《关于促进残疾人就业政府采购政策的通知》（财库〔2017〕</w:t>
      </w:r>
      <w:bookmarkStart w:id="138" w:name="第四章_采购需求"/>
      <w:r/>
      <w:bookmarkEnd w:id="138"/>
      <w:r>
        <w:rPr>
          <w:rFonts w:hint="eastAsia" w:ascii="宋体" w:hAnsi="宋体" w:eastAsia="宋体" w:cs="宋体"/>
          <w:spacing w:val="-4"/>
          <w:sz w:val="24"/>
          <w:szCs w:val="24"/>
        </w:rPr>
        <w:t xml:space="preserve">141 号）。</w:t>
      </w:r>
      <w:r>
        <w:rPr>
          <w:rFonts w:hint="eastAsia" w:ascii="宋体" w:hAnsi="宋体" w:eastAsia="宋体" w:cs="宋体"/>
          <w:sz w:val="24"/>
          <w:szCs w:val="24"/>
        </w:rPr>
      </w:r>
      <w:r/>
    </w:p>
    <w:p>
      <w:pPr>
        <w:pStyle w:val="889"/>
        <w:numPr>
          <w:ilvl w:val="0"/>
          <w:numId w:val="0"/>
        </w:numPr>
        <w:ind w:firstLine="480"/>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sz w:val="24"/>
          <w:szCs w:val="24"/>
        </w:rPr>
        <w:t xml:space="preserve">5、监狱企业、残疾人福利性单位属于小型、微型企业的，不重复享受政策。</w:t>
      </w: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jc w:val="both"/>
        <w:rPr>
          <w:rFonts w:hint="eastAsia" w:ascii="宋体" w:hAnsi="宋体"/>
          <w:sz w:val="36"/>
          <w:lang w:val="zh-CN"/>
        </w:rPr>
        <w:outlineLvl w:val="0"/>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szCs w:val="36"/>
          <w:lang w:val="zh-CN"/>
        </w:rPr>
      </w:pPr>
      <w:r>
        <w:rPr>
          <w:rFonts w:hint="eastAsia" w:ascii="宋体" w:hAnsi="宋体"/>
          <w:sz w:val="36"/>
          <w:lang w:val="zh-CN"/>
        </w:rPr>
      </w:r>
      <w:r>
        <w:rPr>
          <w:rFonts w:hint="eastAsia" w:ascii="宋体" w:hAnsi="宋体"/>
          <w:sz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szCs w:val="36"/>
          <w:lang w:val="zh-CN"/>
        </w:rPr>
      </w:r>
      <w:r>
        <w:rPr>
          <w:rFonts w:hint="eastAsia" w:ascii="宋体" w:hAnsi="宋体"/>
          <w:sz w:val="36"/>
          <w:szCs w:val="36"/>
          <w:lang w:val="zh-CN"/>
        </w:rPr>
      </w:r>
      <w:r/>
    </w:p>
    <w:p>
      <w:pPr>
        <w:pStyle w:val="901"/>
        <w:rPr>
          <w:rFonts w:hint="eastAsia" w:ascii="宋体" w:hAnsi="宋体"/>
          <w:sz w:val="36"/>
          <w:szCs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901"/>
        <w:rPr>
          <w:rFonts w:hint="eastAsia" w:ascii="宋体" w:hAnsi="宋体"/>
          <w:sz w:val="36"/>
          <w:lang w:val="zh-CN"/>
        </w:rPr>
      </w:pPr>
      <w:r>
        <w:rPr>
          <w:rFonts w:hint="eastAsia" w:ascii="宋体" w:hAnsi="宋体"/>
          <w:sz w:val="36"/>
          <w:lang w:val="zh-CN"/>
        </w:rPr>
      </w:r>
      <w:r/>
    </w:p>
    <w:p>
      <w:pPr>
        <w:pStyle w:val="889"/>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916"/>
        <w:jc w:val="center"/>
        <w:spacing w:before="286" w:line="219" w:lineRule="auto"/>
        <w:rPr>
          <w:b/>
          <w:bCs/>
          <w:spacing w:val="-2"/>
          <w:sz w:val="52"/>
          <w:szCs w:val="52"/>
        </w:rPr>
        <w:outlineLvl w:val="0"/>
      </w:pPr>
      <w:r>
        <w:rPr>
          <w:rFonts w:hint="eastAsia"/>
          <w:b/>
          <w:bCs/>
          <w:spacing w:val="-2"/>
          <w:sz w:val="52"/>
          <w:szCs w:val="52"/>
          <w:lang w:val="en-US" w:eastAsia="zh-CN"/>
        </w:rPr>
        <w:t xml:space="preserve">南京市</w:t>
      </w:r>
      <w:r>
        <w:rPr>
          <w:b/>
          <w:bCs/>
          <w:spacing w:val="-2"/>
          <w:sz w:val="52"/>
          <w:szCs w:val="52"/>
        </w:rPr>
        <w:t xml:space="preserve">政府采购合同</w:t>
      </w:r>
      <w:r>
        <w:rPr>
          <w:b/>
          <w:bCs/>
          <w:spacing w:val="-2"/>
          <w:sz w:val="52"/>
          <w:szCs w:val="5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6"/>
        <w:ind w:left="3" w:firstLine="1256"/>
        <w:spacing w:before="248" w:line="219" w:lineRule="auto"/>
        <w:rPr>
          <w:rFonts w:ascii="宋体" w:hAnsi="宋体" w:eastAsia="宋体" w:cs="宋体"/>
          <w:b w:val="0"/>
          <w:bCs w:val="0"/>
          <w:sz w:val="28"/>
          <w:szCs w:val="28"/>
          <w:lang w:val="en-US" w:eastAsia="zh-CN"/>
        </w:rPr>
      </w:pPr>
      <w:r>
        <w:rPr>
          <w:rFonts w:hint="eastAsia" w:ascii="宋体" w:hAnsi="宋体" w:eastAsia="宋体" w:cs="宋体"/>
          <w:b w:val="0"/>
          <w:bCs w:val="0"/>
          <w:spacing w:val="-1"/>
          <w:sz w:val="28"/>
          <w:szCs w:val="28"/>
        </w:rPr>
        <w:t xml:space="preserve">项目名称：</w:t>
      </w:r>
      <w:r>
        <w:rPr>
          <w:rFonts w:hint="eastAsia" w:ascii="宋体" w:hAnsi="宋体" w:eastAsia="宋体" w:cs="宋体"/>
          <w:b w:val="0"/>
          <w:bCs w:val="0"/>
          <w:spacing w:val="-1"/>
          <w:sz w:val="28"/>
          <w:szCs w:val="28"/>
          <w:u w:val="single"/>
        </w:rPr>
        <w:t xml:space="preserve">执勤九中队(淳化)食堂整体外包项目</w:t>
      </w:r>
      <w:r>
        <w:rPr>
          <w:rFonts w:hint="eastAsia" w:ascii="宋体" w:hAnsi="宋体" w:eastAsia="宋体" w:cs="宋体"/>
          <w:b w:val="0"/>
          <w:bCs w:val="0"/>
          <w:spacing w:val="-1"/>
          <w:sz w:val="28"/>
          <w:szCs w:val="28"/>
          <w:u w:val="single"/>
          <w:lang w:val="en-US" w:eastAsia="zh-CN"/>
        </w:rPr>
        <w:t xml:space="preserve">   </w:t>
      </w:r>
      <w:r>
        <w:rPr>
          <w:rFonts w:ascii="宋体" w:hAnsi="宋体" w:eastAsia="宋体" w:cs="宋体"/>
          <w:b w:val="0"/>
          <w:bCs w:val="0"/>
          <w:sz w:val="28"/>
          <w:szCs w:val="28"/>
          <w:lang w:val="en-US" w:eastAsia="zh-CN"/>
        </w:rPr>
      </w:r>
      <w:r/>
    </w:p>
    <w:p>
      <w:pPr>
        <w:pStyle w:val="916"/>
        <w:ind w:left="3" w:firstLine="1255"/>
        <w:spacing w:before="180" w:line="219" w:lineRule="auto"/>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rPr>
        <w:t xml:space="preserve">采购编号：</w:t>
      </w:r>
      <w:r>
        <w:rPr>
          <w:rFonts w:hint="eastAsia" w:ascii="宋体" w:hAnsi="宋体" w:eastAsia="宋体" w:cs="宋体"/>
          <w:b w:val="0"/>
          <w:bCs w:val="0"/>
          <w:spacing w:val="-5"/>
          <w:sz w:val="28"/>
          <w:szCs w:val="28"/>
          <w:u w:val="single"/>
        </w:rPr>
        <w:t xml:space="preserve">JSZC-320115-ZYNJ-C2026-0012</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采 购 人：</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hint="eastAsia" w:ascii="宋体" w:hAnsi="宋体" w:eastAsia="宋体" w:cs="宋体"/>
          <w:b w:val="0"/>
          <w:bCs/>
          <w:sz w:val="28"/>
          <w:szCs w:val="28"/>
          <w:u w:val="single"/>
          <w:shd w:val="clear" w:color="auto" w:fill="ffffff"/>
          <w:lang w:val="en-US" w:eastAsia="zh-CN" w:bidi="ar"/>
        </w:rPr>
        <w:t xml:space="preserve"> </w:t>
      </w:r>
      <w:r>
        <w:rPr>
          <w:rFonts w:ascii="宋体" w:hAnsi="宋体" w:eastAsia="宋体" w:cs="宋体"/>
          <w:b w:val="0"/>
          <w:bCs w:val="0"/>
          <w:spacing w:val="-5"/>
          <w:sz w:val="28"/>
          <w:szCs w:val="28"/>
          <w:u w:val="single"/>
          <w:lang w:val="en-US" w:eastAsia="zh-CN"/>
        </w:rPr>
      </w:r>
      <w:r/>
    </w:p>
    <w:p>
      <w:pPr>
        <w:pStyle w:val="918"/>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供 应 商：</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none"/>
          <w:lang w:val="en-US" w:eastAsia="zh-CN"/>
        </w:rPr>
      </w:pPr>
      <w:r>
        <w:rPr>
          <w:rFonts w:hint="eastAsia" w:ascii="宋体" w:hAnsi="宋体" w:eastAsia="宋体" w:cs="宋体"/>
          <w:b w:val="0"/>
          <w:bCs w:val="0"/>
          <w:spacing w:val="-5"/>
          <w:sz w:val="28"/>
          <w:szCs w:val="28"/>
          <w:u w:val="none"/>
          <w:lang w:val="en-US" w:eastAsia="zh-CN"/>
        </w:rPr>
        <w:t xml:space="preserve">                   签订日期：2026年   月    日</w:t>
      </w:r>
      <w:r>
        <w:rPr>
          <w:rFonts w:ascii="宋体" w:hAnsi="宋体" w:eastAsia="宋体" w:cs="宋体"/>
          <w:b w:val="0"/>
          <w:bCs w:val="0"/>
          <w:spacing w:val="-5"/>
          <w:sz w:val="28"/>
          <w:szCs w:val="28"/>
          <w:u w:val="none"/>
          <w:lang w:val="en-US" w:eastAsia="zh-CN"/>
        </w:rPr>
      </w:r>
      <w:r/>
    </w:p>
    <w:p>
      <w:pPr>
        <w:pStyle w:val="918"/>
        <w:rPr>
          <w:b/>
          <w:bCs/>
          <w:spacing w:val="-2"/>
          <w:sz w:val="32"/>
          <w:szCs w:val="32"/>
        </w:rPr>
      </w:pPr>
      <w:r>
        <w:rPr>
          <w:b/>
          <w:bCs/>
          <w:spacing w:val="-2"/>
          <w:sz w:val="32"/>
          <w:szCs w:val="32"/>
        </w:rPr>
      </w:r>
      <w:r/>
    </w:p>
    <w:p>
      <w:pPr>
        <w:pStyle w:val="918"/>
        <w:jc w:val="center"/>
        <w:rPr>
          <w:rFonts w:eastAsia="华文中宋"/>
          <w:b/>
          <w:bCs/>
          <w:spacing w:val="-2"/>
          <w:sz w:val="32"/>
          <w:szCs w:val="32"/>
          <w:lang w:val="en-US" w:eastAsia="zh-CN"/>
        </w:rPr>
      </w:pPr>
      <w:r>
        <w:rPr>
          <w:rFonts w:hint="eastAsia"/>
          <w:b/>
          <w:bCs/>
          <w:spacing w:val="-2"/>
          <w:sz w:val="32"/>
          <w:szCs w:val="32"/>
          <w:highlight w:val="none"/>
          <w:lang w:val="en-US" w:eastAsia="zh-CN"/>
        </w:rPr>
      </w:r>
      <w:r>
        <w:rPr>
          <w:rFonts w:hint="eastAsia"/>
          <w:b/>
          <w:bCs/>
          <w:spacing w:val="-2"/>
          <w:sz w:val="32"/>
          <w:szCs w:val="32"/>
          <w:highlight w:val="none"/>
          <w:lang w:val="en-US" w:eastAsia="zh-CN"/>
        </w:rPr>
      </w:r>
      <w:r/>
    </w:p>
    <w:p>
      <w:pPr>
        <w:pStyle w:val="918"/>
        <w:jc w:val="center"/>
        <w:rPr>
          <w:rFonts w:hint="eastAsia"/>
          <w:b/>
          <w:bCs/>
          <w:spacing w:val="-2"/>
          <w:sz w:val="32"/>
          <w:szCs w:val="32"/>
          <w:highlight w:val="none"/>
          <w:lang w:val="en-US" w:eastAsia="zh-CN"/>
        </w:rPr>
      </w:pPr>
      <w:r>
        <w:rPr>
          <w:rFonts w:hint="eastAsia"/>
          <w:b/>
          <w:bCs/>
          <w:spacing w:val="-2"/>
          <w:sz w:val="32"/>
          <w:szCs w:val="32"/>
          <w:highlight w:val="none"/>
          <w:lang w:val="en-US" w:eastAsia="zh-CN"/>
        </w:rPr>
      </w:r>
      <w:r>
        <w:rPr>
          <w:rFonts w:hint="eastAsia"/>
          <w:b/>
          <w:bCs/>
          <w:spacing w:val="-2"/>
          <w:sz w:val="32"/>
          <w:szCs w:val="32"/>
          <w:highlight w:val="none"/>
          <w:lang w:val="en-US" w:eastAsia="zh-CN"/>
        </w:rPr>
      </w:r>
      <w:r/>
    </w:p>
    <w:p>
      <w:pPr>
        <w:pStyle w:val="918"/>
        <w:jc w:val="center"/>
        <w:rPr>
          <w:rFonts w:hint="eastAsia"/>
          <w:b/>
          <w:bCs/>
          <w:spacing w:val="-2"/>
          <w:sz w:val="32"/>
          <w:szCs w:val="32"/>
          <w:highlight w:val="none"/>
          <w:lang w:val="en-US" w:eastAsia="zh-CN"/>
        </w:rPr>
      </w:pPr>
      <w:r>
        <w:rPr>
          <w:rFonts w:hint="eastAsia"/>
          <w:b/>
          <w:bCs/>
          <w:spacing w:val="-2"/>
          <w:sz w:val="32"/>
          <w:szCs w:val="32"/>
          <w:lang w:val="en-US" w:eastAsia="zh-CN"/>
        </w:rPr>
        <w:t xml:space="preserve">服务合同书</w:t>
      </w:r>
      <w:r>
        <w:rPr>
          <w:rFonts w:eastAsia="华文中宋"/>
          <w:b/>
          <w:bCs/>
          <w:spacing w:val="-2"/>
          <w:sz w:val="32"/>
          <w:szCs w:val="32"/>
          <w:lang w:val="en-US" w:eastAsia="zh-CN"/>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916"/>
        <w:ind w:firstLine="40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项目名称：</w:t>
      </w:r>
      <w:r>
        <w:rPr>
          <w:rFonts w:hint="eastAsia" w:ascii="宋体" w:hAnsi="宋体" w:eastAsia="宋体" w:cs="宋体"/>
          <w:spacing w:val="0"/>
          <w:sz w:val="24"/>
          <w:szCs w:val="24"/>
        </w:rPr>
        <w:t xml:space="preserve">执勤九中队(淳化)食堂整体外包项目</w:t>
      </w:r>
      <w:r>
        <w:rPr>
          <w:rFonts w:hint="eastAsia" w:ascii="宋体" w:hAnsi="宋体" w:eastAsia="宋体" w:cs="宋体"/>
          <w:spacing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招标代理</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执勤九中队(淳化)食堂整体外包项目</w:t>
      </w:r>
      <w:r>
        <w:rPr>
          <w:rFonts w:hint="eastAsia" w:ascii="宋体" w:hAnsi="宋体" w:eastAsia="宋体" w:cs="宋体"/>
          <w:sz w:val="24"/>
          <w:szCs w:val="24"/>
        </w:rPr>
        <w:t xml:space="preserve">项目招标结果，签署本合同。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标的名称：执勤九中队(淳化)食堂整体外包项目</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标的质量：按磋商文件及响应文件执行。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lang w:val="en-US" w:eastAsia="zh-CN"/>
        </w:rPr>
        <w:t xml:space="preserve">就餐人数85人。</w:t>
      </w:r>
      <w:r>
        <w:rPr>
          <w:rFonts w:ascii="宋体" w:hAnsi="宋体" w:eastAsia="宋体" w:cs="宋体"/>
          <w:sz w:val="24"/>
          <w:szCs w:val="24"/>
          <w:lang w:val="en-US" w:eastAsia="zh-CN"/>
        </w:rPr>
      </w:r>
      <w:r/>
    </w:p>
    <w:p>
      <w:pPr>
        <w:pStyle w:val="916"/>
        <w:ind w:firstLine="480"/>
        <w:keepLines w:val="0"/>
        <w:keepNext w:val="0"/>
        <w:pageBreakBefore w:val="0"/>
        <w:spacing w:line="500" w:lineRule="exact"/>
        <w:widowControl w:val="off"/>
        <w:rPr>
          <w:rFonts w:ascii="宋体" w:hAnsi="宋体" w:eastAsia="宋体" w:cs="宋体"/>
          <w:sz w:val="24"/>
          <w:szCs w:val="24"/>
          <w:lang w:val="en-US"/>
        </w:rPr>
      </w:pPr>
      <w:r>
        <w:rPr>
          <w:rFonts w:hint="eastAsia" w:ascii="宋体" w:hAnsi="宋体" w:eastAsia="宋体" w:cs="宋体"/>
          <w:sz w:val="24"/>
          <w:szCs w:val="24"/>
        </w:rPr>
        <w:t xml:space="preserve">1.4 履行时间（期限）：</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年(合同一年一签订，第二年按考核结果合格续签)(2026年 月  日至2027年  月  日)</w:t>
      </w:r>
      <w:r>
        <w:rPr>
          <w:rFonts w:ascii="宋体" w:hAnsi="宋体" w:eastAsia="宋体" w:cs="宋体"/>
          <w:sz w:val="24"/>
          <w:szCs w:val="24"/>
          <w:lang w:val="en-US"/>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color w:val="000000"/>
          <w:sz w:val="24"/>
          <w:u w:val="none"/>
        </w:rPr>
        <w:t xml:space="preserve">淳化街道</w:t>
      </w:r>
      <w:r>
        <w:rPr>
          <w:rFonts w:hint="eastAsia" w:ascii="宋体" w:hAnsi="宋体" w:eastAsia="宋体" w:cs="宋体"/>
          <w:sz w:val="24"/>
          <w:szCs w:val="24"/>
        </w:rPr>
        <w:t xml:space="preserve">执勤九中队</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履行方式：按招标文件及投标文件执行。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（_________________元）人民币。</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3.1乙方应按招标文件规定的时间向甲方提供服务（包含与服务相关的货物）的有关技术资料。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六、履约保证金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本项目乙方无需缴纳履约保证金。</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除招标文件接受分包并经甲方同意，乙方可按分包意向协议分包情况外，乙方不得将合同标的分包给他人履行。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7.3乙方如有转包或未经甲方同意的分包行为，甲方有权终止合同。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8.1合同款项的支付方式</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采购人每月组织就餐人员对食堂的菜肴、服务、卫生等进行考评，根据考核结果计算每月应付费用。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当月费用于次月20日前结算，结算价款为合同价的1/12，同时扣减当月考核费用。</w:t>
      </w:r>
      <w:r>
        <w:rPr>
          <w:rFonts w:hint="eastAsia" w:ascii="宋体" w:hAnsi="宋体" w:eastAsia="宋体" w:cs="宋体"/>
          <w:sz w:val="24"/>
          <w:szCs w:val="24"/>
        </w:rPr>
        <w:t xml:space="preserve">乙方需提供正规</w:t>
      </w:r>
      <w:r>
        <w:rPr>
          <w:rFonts w:hint="eastAsia" w:ascii="宋体" w:hAnsi="宋体" w:eastAsia="宋体" w:cs="宋体"/>
          <w:sz w:val="24"/>
          <w:szCs w:val="24"/>
          <w:lang w:val="en-US" w:eastAsia="zh-CN"/>
        </w:rPr>
        <w:t xml:space="preserve">增值税</w:t>
      </w:r>
      <w:r>
        <w:rPr>
          <w:rFonts w:hint="eastAsia" w:ascii="宋体" w:hAnsi="宋体" w:eastAsia="宋体" w:cs="宋体"/>
          <w:sz w:val="24"/>
          <w:szCs w:val="24"/>
        </w:rPr>
        <w:t xml:space="preserve">发票。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9.1本合同执行中的相关税费均由乙方负担。</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十、项目验收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如有必要，甲方可邀请参加本项目</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的其他供应商或第三方专业机构及专家参与验收，相关意见将作为验收结论的参考。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十一、违约责任</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甲方无正当理由拒绝接受乙方提供服务的，应向乙方偿付拒绝接受服务合同总额</w:t>
      </w:r>
      <w:bookmarkStart w:id="139" w:name="_Hlk167034675"/>
      <w:r/>
      <w:bookmarkEnd w:id="139"/>
      <w:r>
        <w:rPr>
          <w:rFonts w:hint="eastAsia" w:ascii="宋体" w:hAnsi="宋体" w:eastAsia="宋体" w:cs="宋体"/>
          <w:sz w:val="24"/>
          <w:szCs w:val="24"/>
        </w:rPr>
        <w:t xml:space="preserve">的 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甲方无故逾期验收和办理支付手续的，应按逾期付款总额的 5‰每日向乙方支付违约金。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十二、不可抗力事件处理</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十三、解决争议的方法</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13.1双方在签订、履行合同中所发生的一切争议，应通过友好协商解决。如协商不成的由甲方住所地人民法院管辖。</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十四、合同生效及其它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14.1本合同经双方加盖单位公章后生效。</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14.2本合同未尽事宜，遵照《中华人民共和国民法典》《中华人民共和国政府采购法》有关条文执行。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 本合同正本一式两份，具有同等法律效力，甲方、乙方各执一份。</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916"/>
        <w:spacing w:line="220" w:lineRule="auto"/>
        <w:rPr>
          <w:rFonts w:hint="eastAsia" w:ascii="宋体" w:hAnsi="宋体" w:eastAsia="宋体" w:cs="宋体"/>
          <w:sz w:val="24"/>
          <w:szCs w:val="24"/>
        </w:rPr>
      </w:pPr>
      <w:r>
        <w:rPr>
          <w:rFonts w:hint="eastAsia" w:ascii="宋体" w:hAnsi="宋体" w:eastAsia="宋体" w:cs="宋体"/>
          <w:sz w:val="24"/>
          <w:szCs w:val="24"/>
        </w:rPr>
      </w:r>
      <w:r/>
    </w:p>
    <w:p>
      <w:pPr>
        <w:pStyle w:val="889"/>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采购人每月组织就餐人员对食堂的菜肴、服务等进行考核评分，根据考核结果计算每月应付服务费，具体如下：</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(1)考核得分大于等于90 分核定为非常满意，按100%支付当月服务费；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(2)考核得分大于等于 80 分小于 90 分核定为基本满意，按90%支付当月服务费；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(3)考核得分小于80分为不满意，按50%支付当月服务费；</w:t>
      </w:r>
      <w:r>
        <w:rPr>
          <w:rFonts w:hint="eastAsia" w:ascii="宋体" w:hAnsi="宋体" w:eastAsia="宋体" w:cs="宋体"/>
          <w:sz w:val="24"/>
          <w:szCs w:val="24"/>
          <w:lang w:val="en-US" w:eastAsia="zh-CN"/>
        </w:rPr>
      </w:r>
      <w:r/>
    </w:p>
    <w:p>
      <w:pPr>
        <w:pStyle w:val="889"/>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(4)如一年度内两次考核得分小于 80 分，采购人有权终止合同。</w:t>
      </w:r>
      <w:r>
        <w:rPr>
          <w:rFonts w:hint="eastAsia" w:ascii="宋体" w:hAnsi="宋体" w:eastAsia="宋体" w:cs="宋体"/>
          <w:sz w:val="24"/>
          <w:szCs w:val="24"/>
          <w:lang w:val="en-US" w:eastAsia="zh-CN"/>
        </w:rPr>
      </w:r>
      <w:r/>
    </w:p>
    <w:p>
      <w:pPr>
        <w:pStyle w:val="889"/>
        <w:rPr>
          <w:rFonts w:hint="eastAsia" w:ascii="宋体" w:hAnsi="宋体" w:eastAsia="宋体" w:cs="宋体"/>
          <w:sz w:val="24"/>
          <w:szCs w:val="24"/>
        </w:rPr>
      </w:pPr>
      <w:r>
        <w:rPr>
          <w:rFonts w:hint="eastAsia" w:ascii="宋体" w:hAnsi="宋体" w:eastAsia="宋体" w:cs="宋体"/>
          <w:sz w:val="24"/>
          <w:szCs w:val="24"/>
        </w:rPr>
      </w:r>
      <w:r/>
    </w:p>
    <w:p>
      <w:pPr>
        <w:pStyle w:val="1031"/>
        <w:ind w:firstLine="0"/>
        <w:rPr>
          <w:rFonts w:ascii="Arial" w:hAnsi="Arial" w:eastAsia="宋体" w:cs="Arial"/>
          <w:b w:val="0"/>
          <w:bCs w:val="0"/>
          <w:sz w:val="21"/>
          <w:szCs w:val="21"/>
          <w:lang w:eastAsia="zh-CN"/>
        </w:rPr>
      </w:pPr>
      <w:r>
        <w:rPr>
          <w:rFonts w:hint="eastAsia" w:ascii="宋体" w:hAnsi="宋体" w:eastAsia="宋体" w:cs="宋体"/>
          <w:sz w:val="24"/>
          <w:szCs w:val="24"/>
        </w:rPr>
        <w:t xml:space="preserve">附件：考核标准</w:t>
      </w:r>
      <w:r>
        <w:rPr>
          <w:rFonts w:ascii="Arial" w:hAnsi="Arial" w:eastAsia="宋体" w:cs="Arial"/>
          <w:b w:val="0"/>
          <w:bCs w:val="0"/>
          <w:sz w:val="21"/>
          <w:szCs w:val="21"/>
          <w:lang w:eastAsia="zh-CN"/>
        </w:rPr>
      </w:r>
      <w:r/>
    </w:p>
    <w:tbl>
      <w:tblPr>
        <w:tblW w:w="9760"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910"/>
        <w:gridCol w:w="1154"/>
        <w:gridCol w:w="4742"/>
        <w:gridCol w:w="2012"/>
        <w:gridCol w:w="470"/>
        <w:gridCol w:w="472"/>
      </w:tblGrid>
      <w:tr>
        <w:trP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pStyle w:val="889"/>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食堂管理考核表</w:t>
            </w:r>
            <w:r>
              <w:rPr>
                <w:rFonts w:hint="eastAsia" w:ascii="宋体" w:hAnsi="宋体" w:eastAsia="宋体" w:cs="宋体"/>
                <w:b/>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检查具体内容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评分标准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分值</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得分</w:t>
            </w:r>
            <w:r>
              <w:rPr>
                <w:rFonts w:hint="eastAsia" w:ascii="宋体" w:hAnsi="宋体" w:eastAsia="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菜肴</w:t>
            </w:r>
            <w:r>
              <w:rPr>
                <w:rFonts w:hint="eastAsia" w:ascii="宋体" w:hAnsi="宋体" w:eastAsia="宋体" w:cs="宋体"/>
                <w:color w:val="000000"/>
                <w:sz w:val="24"/>
                <w:szCs w:val="24"/>
                <w:highlight w:val="none"/>
                <w:lang w:bidi="ar"/>
              </w:rPr>
              <w:t xml:space="preserve">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采购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1、需建立采购食品台账，账面数据包括采购日期、名称、数量、单价等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有一项不合格减3分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2、主食米、面、油、肉等原料必须从正规渠道进货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3、采购的蔬菜要求新鲜、干净无污染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4、采购半成品食品必须达到卫生标准要求，要标有生产日期及保质期，无霉味、异味现象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供餐</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1、饭菜不熟或口感较差现象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发现一项或有人举报（经核实后）一次减2分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2、饭菜内发现异物、杂物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3、隔夜饭菜不超过12小时，</w:t>
            </w:r>
            <w:r>
              <w:rPr>
                <w:rFonts w:hint="eastAsia" w:ascii="宋体" w:hAnsi="宋体" w:eastAsia="宋体" w:cs="宋体"/>
                <w:color w:val="000000"/>
                <w:sz w:val="24"/>
                <w:szCs w:val="24"/>
                <w:highlight w:val="none"/>
                <w:lang w:eastAsia="zh-CN" w:bidi="ar"/>
              </w:rPr>
              <w:t xml:space="preserve">出柜</w:t>
            </w:r>
            <w:r>
              <w:rPr>
                <w:rFonts w:hint="eastAsia" w:ascii="宋体" w:hAnsi="宋体" w:eastAsia="宋体" w:cs="宋体"/>
                <w:color w:val="000000"/>
                <w:sz w:val="24"/>
                <w:szCs w:val="24"/>
                <w:highlight w:val="none"/>
                <w:lang w:bidi="ar"/>
              </w:rPr>
              <w:t xml:space="preserve">时必须高温加热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4、超过规定用餐时间</w:t>
            </w:r>
            <w:r>
              <w:rPr>
                <w:rFonts w:hint="eastAsia" w:ascii="宋体" w:hAnsi="宋体" w:eastAsia="宋体" w:cs="宋体"/>
                <w:color w:val="000000"/>
                <w:sz w:val="24"/>
                <w:szCs w:val="24"/>
                <w:highlight w:val="none"/>
                <w:lang w:eastAsia="zh-CN" w:bidi="ar"/>
              </w:rPr>
              <w:t xml:space="preserve">出柜</w:t>
            </w:r>
            <w:r>
              <w:rPr>
                <w:rFonts w:hint="eastAsia" w:ascii="宋体" w:hAnsi="宋体" w:eastAsia="宋体" w:cs="宋体"/>
                <w:color w:val="000000"/>
                <w:sz w:val="24"/>
                <w:szCs w:val="24"/>
                <w:highlight w:val="none"/>
                <w:lang w:bidi="ar"/>
              </w:rPr>
              <w:t xml:space="preserve">的饭菜必须加热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工作餐搭配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1、早餐时间合理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每少一种减1分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2、午餐荤素营养搭配合理，种类不少于6种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3、晚餐荤素营养搭配合理，种类不少于5种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4、每日三餐汤类不可重复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仪容仪表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1、厨师工作期间需着整洁干净的衣服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发现一人次减2分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2、不允许佩戴手饰、双手干净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3、操作时禁止吸烟、挖鼻孔、对食品打喷嚏等不卫生行为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eastAsia="zh-CN" w:bidi="ar"/>
              </w:rPr>
              <w:t xml:space="preserve">、供餐</w:t>
            </w:r>
            <w:r>
              <w:rPr>
                <w:rFonts w:hint="eastAsia" w:ascii="宋体" w:hAnsi="宋体" w:eastAsia="宋体" w:cs="宋体"/>
                <w:color w:val="000000"/>
                <w:sz w:val="24"/>
                <w:szCs w:val="24"/>
                <w:highlight w:val="none"/>
                <w:lang w:bidi="ar"/>
              </w:rPr>
              <w:t xml:space="preserve">时不能用手接触，必须戴一次性手套、口罩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1、食堂服务人员要微笑服务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不文明行为减2分，每人举报1次减4分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2、不得发生争吵、打骂行为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3、按规定时间开饭、回收餐具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卫生标准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制作</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1、生、熟食品分开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发现一次扣</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2、食品存放分类分架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3、无过期、变质食品原材料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厨房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1、各种蒸饭、煲汤炉具整洁，里外干净光亮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有一项不清洁减1分，无消毒作业减2分，不按食品安全工作规定减2分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2、工作间地面干净、无积水、无杂物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3、货架经常擦拭，保持干净，各种刀具摆放整洁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4、操作台、灶台及饭台干净整洁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5、洗菜池、炊具、餐具、定期消毒并保持干净，做到“一洗二清三冲四消毒”</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6、各种机器设备保持整洁，标示清晰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7、下水道无菜渣、无尘渍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餐厅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1、桌椅摆放整齐，桌椅、壁柜洁净无污渍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发现一次减1分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2、餐厅地面每日清扫，地面整洁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日常管理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1、合理使用水电，做到人走灯灭，杜绝长流水现象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发现一次扣2分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2、制作食品严禁原材料浪费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1"/>
        <w:rPr>
          <w:rFonts w:ascii="Arial" w:hAnsi="Arial" w:cs="Arial"/>
          <w:sz w:val="20"/>
          <w:szCs w:val="15"/>
          <w:highlight w:val="none"/>
          <w:u w:val="single"/>
        </w:rPr>
      </w:pPr>
      <w:r>
        <w:rPr>
          <w:rFonts w:ascii="Arial" w:hAnsi="Arial" w:cs="Arial"/>
          <w:sz w:val="20"/>
          <w:szCs w:val="15"/>
          <w:highlight w:val="none"/>
          <w:u w:val="single"/>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numPr>
          <w:ilvl w:val="0"/>
          <w:numId w:val="0"/>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lang w:val="en-US" w:eastAsia="zh-CN"/>
        </w:rPr>
        <w:t xml:space="preserve">第六章</w:t>
      </w: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889"/>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项目</w:t>
      </w:r>
      <w:r>
        <w:rPr>
          <w:rFonts w:ascii="黑体" w:hAnsi="宋体" w:eastAsia="黑体"/>
          <w:b/>
          <w:color w:val="000000"/>
          <w:sz w:val="30"/>
          <w:szCs w:val="30"/>
          <w:lang w:val="en-US" w:eastAsia="zh-CN"/>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88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9"/>
        <w:ind w:firstLine="224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w:t>
      </w:r>
      <w:r>
        <w:rPr>
          <w:rFonts w:hint="eastAsia" w:ascii="宋体" w:hAnsi="宋体" w:cs="宋体"/>
          <w:b w:val="0"/>
          <w:bCs/>
          <w:color w:val="000000"/>
          <w:sz w:val="28"/>
          <w:szCs w:val="28"/>
          <w:lang w:val="en-US" w:eastAsia="zh-CN"/>
        </w:rPr>
        <w:t xml:space="preserve">：JSZC-320115-ZYNJ-C2026-0012</w:t>
      </w:r>
      <w:r>
        <w:rPr>
          <w:rFonts w:ascii="宋体" w:hAnsi="宋体" w:eastAsia="宋体" w:cs="宋体"/>
          <w:b w:val="0"/>
          <w:bCs/>
          <w:color w:val="000000"/>
          <w:sz w:val="28"/>
          <w:szCs w:val="28"/>
          <w:u w:val="single"/>
          <w:lang w:val="en-US" w:eastAsia="zh-CN"/>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b/>
          <w:color w:val="000000"/>
          <w:sz w:val="28"/>
          <w:szCs w:val="28"/>
        </w:rPr>
        <w:t xml:space="preserve">：</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889"/>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法定代表人(签章)：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889"/>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889"/>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ascii="宋体"/>
          <w:color w:val="000000"/>
          <w:sz w:val="24"/>
          <w:szCs w:val="21"/>
          <w:lang w:val="en-US"/>
        </w:rPr>
      </w:r>
      <w:r/>
    </w:p>
    <w:p>
      <w:pPr>
        <w:pStyle w:val="889"/>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hAnsi="宋体" w:eastAsia="宋体" w:cs="宋体"/>
          <w:b w:val="0"/>
          <w:bCs w:val="0"/>
          <w:color w:val="000000"/>
          <w:sz w:val="24"/>
          <w:szCs w:val="24"/>
          <w:u w:val="single"/>
          <w:lang w:val="en-US" w:eastAsia="zh-CN"/>
        </w:rPr>
        <w:t xml:space="preserve">JSZC-320115-ZYNJ-C2026-0012</w:t>
      </w:r>
      <w:r>
        <w:rPr>
          <w:rFonts w:hint="eastAsia" w:ascii="宋体"/>
          <w:color w:val="000000"/>
          <w:sz w:val="24"/>
          <w:szCs w:val="21"/>
          <w:lang w:val="zh-CN"/>
        </w:rPr>
        <w:t xml:space="preserve">号采购文件</w:t>
      </w:r>
      <w:r>
        <w:rPr>
          <w:rFonts w:hint="eastAsia" w:ascii="宋体" w:hAnsi="宋体" w:eastAsia="宋体" w:cs="宋体"/>
          <w:b w:val="0"/>
          <w:bCs w:val="0"/>
          <w:color w:val="000000"/>
          <w:sz w:val="24"/>
          <w:u w:val="single"/>
          <w:lang w:val="en-US" w:eastAsia="zh-CN"/>
        </w:rPr>
        <w:t xml:space="preserve">执勤九中队(淳化)食堂整体外包项目</w:t>
      </w:r>
      <w:r>
        <w:rPr>
          <w:rFonts w:hint="eastAsia" w:ascii="宋体"/>
          <w:color w:val="000000"/>
          <w:sz w:val="24"/>
          <w:szCs w:val="21"/>
          <w:lang w:val="zh-CN"/>
        </w:rPr>
        <w:t xml:space="preserve">，正式授权下述签字人：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889"/>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889"/>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）提供虚假材料谋取成交的；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889"/>
        <w:spacing w:line="400" w:lineRule="exact"/>
        <w:rPr>
          <w:rFonts w:hint="eastAsia" w:ascii="宋体" w:hAnsi="宋体"/>
          <w:color w:val="000000"/>
          <w:sz w:val="24"/>
        </w:rPr>
      </w:pPr>
      <w:r>
        <w:rPr>
          <w:rFonts w:hint="eastAsia" w:ascii="宋体" w:hAnsi="宋体"/>
          <w:color w:val="000000"/>
          <w:sz w:val="24"/>
        </w:rPr>
        <w:t xml:space="preserve">供应商名称</w:t>
      </w:r>
      <w:r>
        <w:rPr>
          <w:rFonts w:hint="eastAsia" w:ascii="宋体" w:hAnsi="宋体" w:eastAsia="宋体" w:cs="宋体"/>
          <w:color w:val="000000"/>
          <w:sz w:val="24"/>
          <w:szCs w:val="24"/>
          <w:shd w:val="clear" w:color="auto" w:fill="ffffff"/>
        </w:rPr>
        <w:t xml:space="preserve">（加盖CA电子公章）</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hint="eastAsia" w:ascii="宋体" w:hAnsi="宋体"/>
          <w:color w:val="000000"/>
          <w:sz w:val="24"/>
        </w:rPr>
      </w:pPr>
      <w:r>
        <w:rPr>
          <w:rFonts w:hint="eastAsia" w:ascii="宋体" w:hAnsi="宋体"/>
          <w:color w:val="000000"/>
          <w:sz w:val="24"/>
          <w:lang w:val="en-US" w:eastAsia="zh-CN"/>
        </w:rPr>
        <w:t xml:space="preserve">开户银行</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u w:val="single"/>
          <w:lang w:val="en-US" w:eastAsia="zh-CN"/>
        </w:rPr>
      </w:pPr>
      <w:r>
        <w:rPr>
          <w:rFonts w:hint="eastAsia" w:ascii="宋体" w:hAnsi="宋体"/>
          <w:color w:val="000000"/>
          <w:sz w:val="24"/>
          <w:lang w:val="en-US" w:eastAsia="zh-CN"/>
        </w:rPr>
        <w:t xml:space="preserve">账    号</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u w:val="single"/>
          <w:lang w:val="en-US" w:eastAsia="zh-CN"/>
        </w:rPr>
      </w:r>
      <w:r/>
    </w:p>
    <w:p>
      <w:pPr>
        <w:pStyle w:val="889"/>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889"/>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889"/>
        <w:keepLines w:val="0"/>
        <w:keepNext w:val="0"/>
        <w:pageBreakBefore w:val="0"/>
        <w:spacing w:line="600" w:lineRule="exact"/>
        <w:widowControl w:val="off"/>
        <w:rPr>
          <w:rFonts w:hint="eastAsia" w:ascii="宋体" w:hAnsi="宋体"/>
          <w:color w:val="000000"/>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889"/>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color w:val="000000"/>
          <w:sz w:val="24"/>
          <w:szCs w:val="21"/>
          <w:u w:val="single"/>
          <w:lang w:val="en-US" w:eastAsia="zh-CN"/>
        </w:rPr>
        <w:t xml:space="preserve">JSZC-320115-ZYNJ-C2026-0012</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执勤九中队(淳化)食堂整体外包项目</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889"/>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889"/>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身份证正面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身份证正面</w:t>
            </w:r>
            <w:r>
              <w:rPr>
                <w:rFonts w:hint="eastAsia" w:ascii="宋体" w:hAnsi="宋体"/>
                <w:color w:val="000000"/>
                <w:sz w:val="24"/>
                <w:szCs w:val="21"/>
                <w:vertAlign w:val="baseline"/>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889"/>
        <w:ind w:firstLine="321"/>
        <w:jc w:val="center"/>
        <w:spacing w:line="360" w:lineRule="auto"/>
        <w:rPr>
          <w:rFonts w:ascii="黑体" w:hAnsi="宋体" w:eastAsia="黑体"/>
          <w:b/>
          <w:color w:val="000000"/>
          <w:sz w:val="32"/>
          <w:szCs w:val="32"/>
          <w:lang w:val="en-US" w:eastAsia="zh-CN"/>
        </w:rPr>
      </w:pPr>
      <w:r>
        <w:rPr>
          <w:rFonts w:hint="eastAsia" w:ascii="黑体" w:hAnsi="宋体" w:eastAsia="黑体"/>
          <w:b/>
          <w:color w:val="000000"/>
          <w:sz w:val="32"/>
          <w:szCs w:val="32"/>
        </w:rPr>
        <w:t xml:space="preserve">磋商报价</w:t>
      </w:r>
      <w:r>
        <w:rPr>
          <w:rFonts w:hint="eastAsia" w:ascii="黑体" w:hAnsi="宋体" w:eastAsia="黑体"/>
          <w:b/>
          <w:color w:val="000000"/>
          <w:sz w:val="32"/>
          <w:szCs w:val="32"/>
          <w:lang w:val="en-US" w:eastAsia="zh-CN"/>
        </w:rPr>
        <w:t xml:space="preserve">表(第一轮)</w:t>
      </w:r>
      <w:r>
        <w:rPr>
          <w:rFonts w:ascii="黑体" w:hAnsi="宋体" w:eastAsia="黑体"/>
          <w:b/>
          <w:color w:val="000000"/>
          <w:sz w:val="32"/>
          <w:szCs w:val="32"/>
          <w:lang w:val="en-US" w:eastAsia="zh-CN"/>
        </w:rPr>
      </w:r>
      <w:r/>
    </w:p>
    <w:p>
      <w:pPr>
        <w:pStyle w:val="889"/>
        <w:rPr>
          <w:rFonts w:ascii="宋体" w:hAnsi="宋体"/>
          <w:bCs/>
          <w:color w:val="000000"/>
          <w:sz w:val="24"/>
          <w:szCs w:val="21"/>
          <w:lang w:val="en-US"/>
        </w:rPr>
      </w:pPr>
      <w:r>
        <w:rPr>
          <w:rFonts w:hint="eastAsia" w:ascii="宋体" w:hAnsi="宋体"/>
          <w:bCs/>
          <w:color w:val="000000"/>
          <w:sz w:val="24"/>
          <w:szCs w:val="21"/>
        </w:rPr>
        <w:t xml:space="preserve">项</w:t>
      </w:r>
      <w:r>
        <w:rPr>
          <w:rFonts w:hint="eastAsia" w:ascii="宋体" w:hAnsi="宋体"/>
          <w:bCs/>
          <w:color w:val="000000"/>
          <w:sz w:val="24"/>
          <w:szCs w:val="21"/>
        </w:rPr>
        <w:t xml:space="preserve">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bCs/>
          <w:color w:val="000000"/>
          <w:sz w:val="24"/>
          <w:szCs w:val="21"/>
          <w:lang w:val="en-US"/>
        </w:rPr>
      </w:r>
      <w:r/>
    </w:p>
    <w:p>
      <w:pPr>
        <w:pStyle w:val="889"/>
        <w:rPr>
          <w:rFonts w:hint="eastAsia" w:ascii="宋体" w:hAnsi="宋体"/>
          <w:bCs/>
          <w:color w:val="000000"/>
          <w:sz w:val="24"/>
          <w:szCs w:val="21"/>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执勤九中队(淳化)食堂整体外包项目</w:t>
      </w:r>
      <w:r>
        <w:rPr>
          <w:rFonts w:hint="eastAsia" w:ascii="宋体" w:hAnsi="宋体"/>
          <w:bCs/>
          <w:color w:val="000000"/>
          <w:sz w:val="24"/>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916"/>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其中</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u w:val="none"/>
                <w:lang w:val="en-US" w:eastAsia="zh-CN"/>
              </w:rPr>
            </w:pPr>
            <w:r>
              <w:rPr>
                <w:rFonts w:hint="eastAsia" w:ascii="宋体" w:hAnsi="宋体"/>
                <w:bCs/>
                <w:color w:val="000000"/>
                <w:sz w:val="24"/>
                <w:szCs w:val="21"/>
                <w:lang w:val="en-US" w:eastAsia="zh-CN"/>
              </w:rPr>
              <w:t xml:space="preserve">增值税税率为：</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w:t>
            </w:r>
            <w:r>
              <w:rPr>
                <w:rFonts w:ascii="宋体" w:hAnsi="宋体"/>
                <w:bCs/>
                <w:color w:val="000000"/>
                <w:sz w:val="24"/>
                <w:szCs w:val="21"/>
                <w:u w:val="none"/>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履约服务时间</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cs="宋体"/>
                <w:color w:val="000000"/>
                <w:sz w:val="24"/>
                <w:szCs w:val="21"/>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jc w:val="right"/>
        <w:rPr>
          <w:rFonts w:ascii="宋体" w:hAnsi="宋体" w:cs="宋体"/>
          <w:color w:val="000000"/>
          <w:sz w:val="24"/>
          <w:szCs w:val="21"/>
          <w:lang w:val="zh-CN"/>
        </w:rPr>
      </w:pPr>
      <w:r>
        <w:rPr>
          <w:rFonts w:ascii="宋体" w:hAnsi="宋体" w:cs="宋体"/>
          <w:color w:val="000000"/>
          <w:sz w:val="24"/>
          <w:szCs w:val="21"/>
          <w:lang w:val="zh-CN"/>
        </w:rPr>
      </w:r>
      <w:r/>
    </w:p>
    <w:p>
      <w:pPr>
        <w:pStyle w:val="889"/>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889"/>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2、磋商报价是磋商文件所确定的采购范围内的全部货物或服务的价格体现。磋商报价：包括但不限于人员劳资、交通费、风险评估费等，应包括供应商为完成</w:t>
      </w:r>
      <w:r>
        <w:rPr>
          <w:rFonts w:hint="eastAsia" w:ascii="宋体" w:hAnsi="宋体" w:eastAsia="宋体" w:cs="宋体"/>
          <w:color w:val="000000"/>
          <w:sz w:val="24"/>
          <w:u w:val="single"/>
        </w:rPr>
        <w:t xml:space="preserve">执勤九中队(淳化)食堂整体外包项目</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89"/>
        <w:jc w:val="both"/>
        <w:keepLines w:val="0"/>
        <w:keepNext w:val="0"/>
        <w:pageBreakBefore w:val="0"/>
        <w:spacing w:line="500" w:lineRule="exact"/>
        <w:widowControl w:val="off"/>
        <w:rPr>
          <w:rFonts w:ascii="宋体" w:hAnsi="宋体"/>
          <w:b/>
          <w:bCs/>
          <w:color w:val="000000"/>
          <w:sz w:val="32"/>
          <w:szCs w:val="32"/>
          <w:lang w:val="en-US" w:eastAsia="zh-CN"/>
        </w:rPr>
      </w:pPr>
      <w:r>
        <w:rPr>
          <w:rFonts w:ascii="宋体" w:hAnsi="宋体"/>
          <w:b/>
          <w:bCs/>
          <w:color w:val="000000"/>
          <w:sz w:val="32"/>
          <w:szCs w:val="32"/>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2"/>
        <w:gridCol w:w="2057"/>
        <w:gridCol w:w="1191"/>
        <w:gridCol w:w="1369"/>
        <w:gridCol w:w="2001"/>
      </w:tblGrid>
      <w:tr>
        <w:trPr>
          <w:trHeight w:val="600"/>
        </w:trPr>
        <w:tc>
          <w:tcPr>
            <w:gridSpan w:val="6"/>
            <w:tcW w:w="9684" w:type="dxa"/>
            <w:vAlign w:val="center"/>
            <w:textDirection w:val="lrTb"/>
            <w:noWrap/>
          </w:tcPr>
          <w:p>
            <w:pPr>
              <w:pStyle w:val="889"/>
              <w:jc w:val="center"/>
              <w:keepLines w:val="0"/>
              <w:keepNext w:val="0"/>
              <w:widowControl/>
              <w:rPr>
                <w:rFonts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执勤九中队(淳化)食堂整体外包项目分项报价表</w:t>
            </w:r>
            <w:r>
              <w:rPr>
                <w:rFonts w:ascii="黑体" w:hAnsi="宋体" w:eastAsia="黑体" w:cs="黑体"/>
                <w:i w:val="0"/>
                <w:iCs w:val="0"/>
                <w:color w:val="000000"/>
                <w:sz w:val="28"/>
                <w:szCs w:val="28"/>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项目名称</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费用</w:t>
            </w: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元/月</w:t>
            </w: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元/年</w:t>
            </w: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备注</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人工工资及社保费</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项目负责人工资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厨师工资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杂工工资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合计用工人数5人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二</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法定费用</w:t>
            </w:r>
            <w:r>
              <w:rPr>
                <w:rFonts w:hint="eastAsia" w:ascii="黑体" w:hAnsi="宋体" w:eastAsia="黑体" w:cs="黑体"/>
                <w:b/>
                <w:bCs/>
                <w:i w:val="0"/>
                <w:iCs w:val="0"/>
                <w:color w:val="000000"/>
                <w:sz w:val="20"/>
                <w:szCs w:val="20"/>
                <w:u w:val="none"/>
              </w:rPr>
            </w:r>
            <w:r/>
          </w:p>
        </w:tc>
      </w:tr>
      <w:tr>
        <w:trPr>
          <w:trHeight w:val="62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社保统筹</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人数5人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三</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员工福利</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三节补贴及福利</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lang w:val="en-US" w:eastAsia="zh-CN" w:bidi="ar"/>
              </w:rPr>
              <w:t xml:space="preserve">人数5人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四</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餐费（含食材、辅料、佐料等制作餐食的所有费用）</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早餐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restart"/>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总用餐人数85人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午餐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晚餐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五</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其他</w:t>
            </w:r>
            <w:r>
              <w:rPr>
                <w:rFonts w:hint="eastAsia" w:ascii="黑体" w:hAnsi="宋体" w:eastAsia="黑体" w:cs="黑体"/>
                <w:b/>
                <w:bCs/>
                <w:i w:val="0"/>
                <w:iCs w:val="0"/>
                <w:color w:val="000000"/>
                <w:sz w:val="20"/>
                <w:szCs w:val="20"/>
                <w:u w:val="none"/>
              </w:rPr>
            </w:r>
            <w:r/>
          </w:p>
        </w:tc>
      </w:tr>
      <w:tr>
        <w:trPr>
          <w:trHeight w:val="138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其他费用</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包含但不限于：人员服装、劳保用品、保洁工具、商业保险等内容，按照每人*元/年计算(自行考虑)</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合计</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一+二+三+四+五</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七</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税金(6%)</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（六）*6%</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八</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总计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六+七</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bl>
    <w:p>
      <w:pPr>
        <w:pStyle w:val="889"/>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rPr>
          <w:rFonts w:hint="eastAsia" w:ascii="宋体" w:hAnsi="宋体"/>
          <w:b/>
          <w:bCs/>
          <w:color w:val="000000"/>
          <w:sz w:val="24"/>
          <w:szCs w:val="24"/>
        </w:rPr>
        <w:outlineLvl w:val="1"/>
      </w:pPr>
      <w:r>
        <w:rPr>
          <w:rFonts w:hint="eastAsia" w:ascii="宋体" w:hAnsi="宋体"/>
          <w:b/>
          <w:bCs/>
          <w:color w:val="000000"/>
          <w:sz w:val="24"/>
          <w:szCs w:val="24"/>
        </w:rPr>
      </w:r>
      <w:r>
        <w:rPr>
          <w:rFonts w:hint="eastAsia" w:ascii="宋体" w:hAnsi="宋体"/>
          <w:b/>
          <w:bCs/>
          <w:color w:val="000000"/>
          <w:sz w:val="24"/>
          <w:szCs w:val="24"/>
        </w:rPr>
      </w:r>
      <w:r/>
    </w:p>
    <w:p>
      <w:pPr>
        <w:pStyle w:val="889"/>
        <w:rPr>
          <w:rFonts w:hint="eastAsia" w:ascii="宋体" w:hAnsi="宋体"/>
          <w:b/>
          <w:bCs/>
          <w:color w:val="000000"/>
          <w:sz w:val="24"/>
          <w:szCs w:val="24"/>
        </w:rPr>
        <w:outlineLvl w:val="1"/>
      </w:pPr>
      <w:r>
        <w:rPr>
          <w:rFonts w:hint="eastAsia" w:ascii="宋体" w:hAnsi="宋体"/>
          <w:b/>
          <w:color w:val="000000"/>
          <w:sz w:val="24"/>
          <w:szCs w:val="21"/>
        </w:rPr>
      </w:r>
      <w:r/>
    </w:p>
    <w:p>
      <w:pPr>
        <w:pStyle w:val="891"/>
        <w:ind w:left="268" w:right="29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bCs/>
          <w:color w:val="000000"/>
          <w:sz w:val="28"/>
          <w:szCs w:val="28"/>
          <w:highlight w:val="none"/>
        </w:rPr>
      </w:r>
      <w:r/>
    </w:p>
    <w:p>
      <w:pPr>
        <w:pStyle w:val="916"/>
        <w:spacing w:before="7"/>
        <w:rPr>
          <w:rFonts w:hint="eastAsia" w:ascii="宋体" w:hAnsi="宋体" w:eastAsia="宋体" w:cs="宋体"/>
          <w:b/>
          <w:color w:val="000000"/>
          <w:sz w:val="15"/>
          <w:highlight w:val="none"/>
        </w:rPr>
      </w:pPr>
      <w:r>
        <w:rPr>
          <w:rFonts w:hint="eastAsia" w:ascii="宋体" w:hAnsi="宋体" w:eastAsia="宋体" w:cs="宋体"/>
          <w:b/>
          <w:color w:val="000000"/>
          <w:sz w:val="15"/>
          <w:highlight w:val="none"/>
        </w:rPr>
      </w:r>
      <w:r/>
    </w:p>
    <w:p>
      <w:pPr>
        <w:pStyle w:val="916"/>
        <w:ind w:left="223"/>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szCs w:val="24"/>
          <w:highlight w:val="none"/>
          <w:lang w:val="en-US"/>
        </w:rPr>
      </w:r>
      <w:r/>
    </w:p>
    <w:p>
      <w:pPr>
        <w:pStyle w:val="889"/>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1021"/>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1021"/>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1021"/>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1021"/>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磋商申请</w:t>
            </w:r>
            <w:r>
              <w:rPr>
                <w:rFonts w:hint="eastAsia" w:ascii="宋体" w:hAnsi="宋体" w:eastAsia="宋体" w:cs="宋体"/>
                <w:color w:val="000000"/>
                <w:sz w:val="24"/>
                <w:szCs w:val="24"/>
                <w:highlight w:val="none"/>
              </w:rPr>
              <w:t xml:space="preserve">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r/>
    </w:p>
    <w:p>
      <w:pPr>
        <w:pStyle w:val="90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90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89"/>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916"/>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JSZC-320115-ZYNJ-C2026-0012</w:t>
      </w:r>
      <w:r>
        <w:rPr>
          <w:rFonts w:ascii="宋体" w:hAnsi="宋体" w:eastAsia="宋体" w:cs="宋体"/>
          <w:color w:val="000000"/>
          <w:sz w:val="24"/>
          <w:szCs w:val="24"/>
          <w:highlight w:val="none"/>
          <w:lang w:val="en-US"/>
        </w:rPr>
      </w:r>
      <w:r/>
    </w:p>
    <w:p>
      <w:pPr>
        <w:pStyle w:val="889"/>
        <w:ind w:firstLine="240"/>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hAnsi="宋体" w:eastAsia="宋体" w:cs="宋体"/>
          <w:b w:val="0"/>
          <w:bCs w:val="0"/>
          <w:color w:val="000000"/>
          <w:sz w:val="24"/>
          <w:szCs w:val="24"/>
          <w:highlight w:val="none"/>
          <w:u w:val="none"/>
          <w:lang w:val="en-US" w:eastAsia="zh-CN" w:bidi="ar-SA"/>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1021"/>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1021"/>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1021"/>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901"/>
        <w:rPr>
          <w:rFonts w:hint="eastAsia" w:ascii="宋体" w:hAnsi="宋体" w:eastAsia="宋体" w:cs="宋体"/>
        </w:rPr>
      </w:pPr>
      <w:r>
        <w:rPr>
          <w:rFonts w:hint="eastAsia" w:ascii="宋体" w:hAnsi="宋体" w:eastAsia="宋体" w:cs="宋体"/>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90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889"/>
        <w:jc w:val="left"/>
        <w:rPr>
          <w:rFonts w:hint="eastAsia" w:ascii="宋体" w:hAnsi="宋体"/>
          <w:b/>
          <w:color w:val="000000"/>
          <w:sz w:val="24"/>
        </w:rPr>
        <w:outlineLvl w:val="1"/>
      </w:pPr>
      <w:r>
        <w:rPr>
          <w:rFonts w:hint="eastAsia" w:ascii="宋体" w:hAnsi="宋体"/>
          <w:b/>
          <w:color w:val="000000"/>
          <w:sz w:val="24"/>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889"/>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格式自拟，请按第一章第二项：供应商资格证明资料附后</w:t>
      </w:r>
      <w:r>
        <w:rPr>
          <w:rFonts w:ascii="宋体" w:hAnsi="宋体" w:eastAsia="宋体"/>
          <w:color w:val="000000"/>
          <w:sz w:val="24"/>
          <w:szCs w:val="24"/>
          <w:lang w:val="en-US" w:eastAsia="zh-CN"/>
        </w:rPr>
      </w:r>
      <w:r/>
    </w:p>
    <w:p>
      <w:pPr>
        <w:pStyle w:val="889"/>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889"/>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889"/>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89"/>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889"/>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889"/>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283"/>
        <w:gridCol w:w="1262"/>
        <w:gridCol w:w="1363"/>
        <w:gridCol w:w="1819"/>
        <w:gridCol w:w="1710"/>
      </w:tblGrid>
      <w:tr>
        <w:trPr/>
        <w:tc>
          <w:tcPr>
            <w:gridSpan w:val="6"/>
            <w:tcW w:w="6126" w:type="dxa"/>
            <w:vAlign w:val="center"/>
            <w:textDirection w:val="lrTb"/>
            <w:noWrap w:val="false"/>
          </w:tcPr>
          <w:p>
            <w:pPr>
              <w:pStyle w:val="889"/>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szCs w:val="24"/>
                <w:u w:val="none"/>
                <w:lang w:val="en-US" w:eastAsia="zh-CN" w:bidi="ar-SA"/>
              </w:rPr>
              <w:t xml:space="preserve">执勤九中队(淳化)食堂整体外包项目</w:t>
            </w:r>
            <w:r>
              <w:rPr>
                <w:rFonts w:hint="eastAsia" w:ascii="宋体"/>
                <w:color w:val="000000"/>
                <w:sz w:val="24"/>
                <w:szCs w:val="24"/>
                <w:lang w:val="zh-CN"/>
              </w:rPr>
            </w:r>
            <w:r/>
          </w:p>
        </w:tc>
        <w:tc>
          <w:tcPr>
            <w:gridSpan w:val="2"/>
            <w:tcW w:w="3529" w:type="dxa"/>
            <w:vAlign w:val="center"/>
            <w:textDirection w:val="lrTb"/>
            <w:noWrap w:val="false"/>
          </w:tcPr>
          <w:p>
            <w:pPr>
              <w:pStyle w:val="889"/>
              <w:jc w:val="left"/>
              <w:rPr>
                <w:rFonts w:ascii="宋体"/>
                <w:color w:val="000000"/>
                <w:sz w:val="24"/>
                <w:szCs w:val="24"/>
                <w:lang w:val="en-US"/>
              </w:rPr>
            </w:pPr>
            <w:r>
              <w:rPr>
                <w:rFonts w:hint="eastAsia" w:ascii="宋体"/>
                <w:color w:val="000000"/>
                <w:sz w:val="24"/>
                <w:szCs w:val="24"/>
                <w:lang w:val="zh-CN"/>
              </w:rPr>
              <w:t xml:space="preserve">项目编号：</w:t>
            </w:r>
            <w:r>
              <w:rPr>
                <w:rFonts w:hint="eastAsia" w:ascii="宋体" w:hAnsi="宋体" w:eastAsia="宋体" w:cs="宋体"/>
                <w:b w:val="0"/>
                <w:bCs w:val="0"/>
                <w:color w:val="000000"/>
                <w:sz w:val="24"/>
                <w:szCs w:val="24"/>
                <w:u w:val="none"/>
                <w:lang w:val="en-US" w:eastAsia="zh-CN"/>
              </w:rPr>
              <w:t xml:space="preserve">JSZC-320115-ZYNJ-C2026-0012</w:t>
            </w:r>
            <w:r>
              <w:rPr>
                <w:rFonts w:ascii="宋体"/>
                <w:color w:val="000000"/>
                <w:sz w:val="24"/>
                <w:szCs w:val="24"/>
                <w:lang w:val="en-US"/>
              </w:rPr>
            </w:r>
            <w:r/>
          </w:p>
        </w:tc>
      </w:tr>
      <w:tr>
        <w:trPr/>
        <w:tc>
          <w:tcPr>
            <w:tcW w:w="637" w:type="dxa"/>
            <w:vAlign w:val="top"/>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876"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705"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性别</w:t>
            </w:r>
            <w:r>
              <w:rPr>
                <w:rFonts w:hint="eastAsia" w:ascii="宋体"/>
                <w:b/>
                <w:color w:val="000000"/>
                <w:sz w:val="24"/>
                <w:szCs w:val="24"/>
                <w:lang w:val="zh-CN"/>
              </w:rPr>
            </w:r>
            <w:r/>
          </w:p>
        </w:tc>
        <w:tc>
          <w:tcPr>
            <w:tcW w:w="128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执业资格</w:t>
            </w:r>
            <w:r>
              <w:rPr>
                <w:rFonts w:hint="eastAsia" w:ascii="宋体"/>
                <w:b/>
                <w:color w:val="000000"/>
                <w:sz w:val="24"/>
                <w:szCs w:val="24"/>
                <w:lang w:val="zh-CN"/>
              </w:rPr>
            </w:r>
            <w:r/>
          </w:p>
        </w:tc>
        <w:tc>
          <w:tcPr>
            <w:tcW w:w="1262"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类别</w:t>
            </w:r>
            <w:r>
              <w:rPr>
                <w:rFonts w:hint="eastAsia" w:ascii="宋体"/>
                <w:b/>
                <w:color w:val="000000"/>
                <w:sz w:val="24"/>
                <w:szCs w:val="24"/>
                <w:lang w:val="zh-CN"/>
              </w:rPr>
            </w:r>
            <w:r/>
          </w:p>
        </w:tc>
        <w:tc>
          <w:tcPr>
            <w:tcW w:w="136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证书号</w:t>
            </w:r>
            <w:r>
              <w:rPr>
                <w:rFonts w:hint="eastAsia" w:ascii="宋体"/>
                <w:b/>
                <w:color w:val="000000"/>
                <w:sz w:val="24"/>
                <w:szCs w:val="24"/>
                <w:lang w:val="zh-CN"/>
              </w:rPr>
            </w:r>
            <w:r/>
          </w:p>
        </w:tc>
        <w:tc>
          <w:tcPr>
            <w:tcW w:w="1819"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技术职称</w:t>
            </w:r>
            <w:r>
              <w:rPr>
                <w:rFonts w:hint="eastAsia" w:ascii="宋体"/>
                <w:b/>
                <w:color w:val="000000"/>
                <w:sz w:val="24"/>
                <w:szCs w:val="24"/>
                <w:lang w:val="zh-CN"/>
              </w:rPr>
            </w:r>
            <w:r/>
          </w:p>
        </w:tc>
        <w:tc>
          <w:tcPr>
            <w:tcW w:w="1710"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bl>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rPr>
          <w:rFonts w:ascii="宋体" w:hAnsi="宋体" w:eastAsia="宋体"/>
          <w:b/>
          <w:color w:val="000000"/>
          <w:sz w:val="24"/>
          <w:szCs w:val="21"/>
          <w:lang w:val="en-US" w:eastAsia="zh-CN"/>
        </w:rPr>
        <w:outlineLvl w:val="1"/>
      </w:pPr>
      <w:r>
        <w:rPr>
          <w:rFonts w:hint="eastAsia" w:ascii="宋体" w:hAnsi="宋体"/>
          <w:b/>
          <w:color w:val="000000"/>
          <w:sz w:val="24"/>
          <w:szCs w:val="21"/>
          <w:lang w:val="en-US" w:eastAsia="zh-CN"/>
        </w:rPr>
        <w:t xml:space="preserve">附件：人员证书复印件并加盖公章</w:t>
      </w:r>
      <w:r>
        <w:rPr>
          <w:rFonts w:ascii="宋体" w:hAnsi="宋体" w:eastAsia="宋体"/>
          <w:b/>
          <w:color w:val="000000"/>
          <w:sz w:val="24"/>
          <w:szCs w:val="21"/>
          <w:lang w:val="en-US" w:eastAsia="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r/>
    </w:p>
    <w:p>
      <w:pPr>
        <w:pStyle w:val="889"/>
        <w:spacing w:line="240" w:lineRule="atLeast"/>
        <w:widowControl/>
        <w:rPr>
          <w:rFonts w:hint="eastAsia"/>
          <w:b/>
          <w:bCs/>
          <w:color w:val="000000"/>
          <w:sz w:val="24"/>
          <w:szCs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九、</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889"/>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889"/>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889"/>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szCs w:val="24"/>
          <w:u w:val="single"/>
          <w:lang w:val="en-US" w:eastAsia="zh-CN"/>
        </w:rPr>
        <w:t xml:space="preserve">JSZC-320115-ZYNJ-C2026-0012</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cs="宋体"/>
          <w:color w:val="000000"/>
          <w:sz w:val="24"/>
          <w:szCs w:val="21"/>
          <w:lang w:val="zh-CN"/>
        </w:rPr>
        <w:t xml:space="preserve">质量保证及服务承诺如下：</w:t>
      </w:r>
      <w:r>
        <w:rPr>
          <w:color w:val="000000"/>
          <w:sz w:val="24"/>
          <w:szCs w:val="21"/>
        </w:rPr>
      </w:r>
      <w:r/>
    </w:p>
    <w:p>
      <w:pPr>
        <w:pStyle w:val="889"/>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t xml:space="preserve">）</w:t>
      </w: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both"/>
        <w:rPr>
          <w:rFonts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889"/>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889"/>
        <w:ind w:firstLine="480"/>
        <w:jc w:val="left"/>
        <w:spacing w:line="440" w:lineRule="exact"/>
        <w:widowControl/>
        <w:rPr>
          <w:rFonts w:ascii="宋体" w:hAnsi="宋体" w:eastAsia="宋体" w:cs="宋体"/>
          <w:b w:val="0"/>
          <w:bCs w:val="0"/>
          <w:color w:val="000000"/>
          <w:sz w:val="24"/>
          <w:szCs w:val="24"/>
          <w:u w:val="single"/>
          <w:lang w:val="en-US" w:eastAsia="zh-CN" w:bidi="ar-SA"/>
        </w:rPr>
      </w:pPr>
      <w:r>
        <w:rPr>
          <w:rFonts w:ascii="宋体" w:hAnsi="宋体" w:cs="宋体"/>
          <w:color w:val="000000"/>
          <w:sz w:val="24"/>
          <w:szCs w:val="24"/>
        </w:rPr>
        <w:t xml:space="preserve">本公司郑重声明，根据《政府采购促进中小企业发展</w:t>
      </w:r>
      <w:r>
        <w:rPr>
          <w:rFonts w:hint="eastAsia" w:ascii="宋体" w:hAnsi="宋体" w:cs="宋体"/>
          <w:color w:val="000000"/>
          <w:sz w:val="24"/>
          <w:szCs w:val="24"/>
          <w:lang w:val="en-US" w:eastAsia="zh-CN"/>
        </w:rPr>
        <w:t xml:space="preserve">管理</w:t>
      </w:r>
      <w:r>
        <w:rPr>
          <w:rFonts w:ascii="宋体" w:hAnsi="宋体" w:cs="宋体"/>
          <w:color w:val="000000"/>
          <w:sz w:val="24"/>
          <w:szCs w:val="24"/>
        </w:rPr>
        <w:t xml:space="preserve">办法》（财库〔20</w:t>
      </w:r>
      <w:r>
        <w:rPr>
          <w:rFonts w:hint="eastAsia" w:ascii="宋体" w:hAnsi="宋体" w:cs="宋体"/>
          <w:color w:val="000000"/>
          <w:sz w:val="24"/>
          <w:szCs w:val="24"/>
          <w:lang w:val="en-US" w:eastAsia="zh-CN"/>
        </w:rPr>
        <w:t xml:space="preserve">20</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46</w:t>
      </w:r>
      <w:r>
        <w:rPr>
          <w:rFonts w:ascii="宋体" w:hAnsi="宋体" w:cs="宋体"/>
          <w:color w:val="000000"/>
          <w:sz w:val="24"/>
          <w:szCs w:val="24"/>
        </w:rPr>
        <w:t xml:space="preserve">号）的规定，本公司</w:t>
      </w:r>
      <w:r>
        <w:rPr>
          <w:rFonts w:hint="eastAsia" w:ascii="宋体" w:hAnsi="宋体" w:cs="宋体"/>
          <w:color w:val="000000"/>
          <w:sz w:val="24"/>
          <w:szCs w:val="24"/>
          <w:lang w:val="en-US" w:eastAsia="zh-CN"/>
        </w:rPr>
        <w:t xml:space="preserve">参加</w:t>
      </w:r>
      <w:r>
        <w:rPr>
          <w:rFonts w:hint="eastAsia" w:ascii="宋体" w:hAnsi="宋体" w:cs="宋体"/>
          <w:color w:val="000000"/>
          <w:sz w:val="24"/>
          <w:szCs w:val="24"/>
          <w:u w:val="single"/>
          <w:lang w:val="en-US" w:eastAsia="zh-CN"/>
        </w:rPr>
        <w:t xml:space="preserve">南京市江宁区人民政府淳化街道办事处</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hAnsi="宋体" w:eastAsia="宋体" w:cs="宋体"/>
          <w:color w:val="000000"/>
          <w:sz w:val="24"/>
          <w:szCs w:val="24"/>
          <w:lang w:val="en-US" w:eastAsia="zh-CN"/>
        </w:rPr>
        <w:t xml:space="preserve">采购活动，全部为符合政策要求的中小企业。相关企业的具体情况如下：</w:t>
      </w:r>
      <w:r>
        <w:rPr>
          <w:rFonts w:ascii="宋体" w:hAnsi="宋体" w:eastAsia="宋体" w:cs="宋体"/>
          <w:b w:val="0"/>
          <w:bCs w:val="0"/>
          <w:color w:val="000000"/>
          <w:sz w:val="24"/>
          <w:szCs w:val="24"/>
          <w:u w:val="single"/>
          <w:lang w:val="en-US" w:eastAsia="zh-CN" w:bidi="ar-SA"/>
        </w:rPr>
      </w:r>
      <w:r/>
    </w:p>
    <w:p>
      <w:pPr>
        <w:pStyle w:val="889"/>
        <w:ind w:firstLine="480"/>
        <w:jc w:val="left"/>
        <w:spacing w:line="440" w:lineRule="exact"/>
        <w:widowControl/>
        <w:rPr>
          <w:rFonts w:ascii="宋体" w:hAnsi="宋体" w:cs="宋体"/>
          <w:color w:val="000000"/>
          <w:sz w:val="24"/>
          <w:szCs w:val="24"/>
          <w:u w:val="none"/>
          <w:lang w:val="en-US"/>
        </w:rPr>
      </w:pPr>
      <w:r>
        <w:rPr>
          <w:rFonts w:ascii="宋体" w:hAnsi="宋体" w:cs="宋体"/>
          <w:color w:val="000000"/>
          <w:sz w:val="24"/>
          <w:szCs w:val="24"/>
        </w:rPr>
        <w:t xml:space="preserve">1.</w:t>
      </w:r>
      <w:r>
        <w:rPr>
          <w:rFonts w:hint="eastAsia" w:ascii="宋体" w:hAnsi="宋体" w:eastAsia="宋体" w:cs="宋体"/>
          <w:b w:val="0"/>
          <w:bCs w:val="0"/>
          <w:color w:val="000000"/>
          <w:sz w:val="24"/>
          <w:szCs w:val="24"/>
          <w:u w:val="single"/>
          <w:lang w:val="en-US" w:eastAsia="zh-CN" w:bidi="ar-SA"/>
        </w:rPr>
        <w:t xml:space="preserve">执勤九中队(淳化)食堂整体外包项目</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(请勾选：中型企业、小型企业、微型企业)；</w:t>
      </w:r>
      <w:r>
        <w:rPr>
          <w:rFonts w:ascii="宋体" w:hAnsi="宋体" w:cs="宋体"/>
          <w:color w:val="000000"/>
          <w:sz w:val="24"/>
          <w:szCs w:val="24"/>
          <w:u w:val="none"/>
          <w:lang w:val="en-US"/>
        </w:rPr>
      </w:r>
      <w:r/>
    </w:p>
    <w:p>
      <w:pPr>
        <w:pStyle w:val="889"/>
        <w:ind w:firstLine="480"/>
        <w:jc w:val="left"/>
        <w:spacing w:line="440" w:lineRule="exact"/>
        <w:widowControl/>
        <w:rPr>
          <w:rFonts w:ascii="宋体" w:hAnsi="宋体" w:cs="宋体"/>
          <w:sz w:val="24"/>
          <w:szCs w:val="24"/>
        </w:rPr>
      </w:pPr>
      <w:r>
        <w:rPr>
          <w:rFonts w:hint="eastAsia" w:ascii="宋体" w:hAnsi="宋体" w:cs="宋体"/>
          <w:color w:val="000000"/>
          <w:sz w:val="24"/>
          <w:szCs w:val="24"/>
          <w:lang w:val="en-US" w:eastAsia="zh-CN"/>
        </w:rPr>
        <w:t xml:space="preserve">以上企业，不属于大企业的分支机构，不存在控股股东为大企业的情形，也不</w:t>
      </w:r>
      <w:r>
        <w:rPr>
          <w:rFonts w:hint="eastAsia" w:ascii="宋体" w:hAnsi="宋体" w:cs="宋体"/>
          <w:sz w:val="24"/>
          <w:szCs w:val="24"/>
          <w:lang w:val="en-US" w:eastAsia="zh-CN"/>
        </w:rPr>
        <w:t xml:space="preserve">存在与大企业的负责人为同一人的情形</w:t>
      </w:r>
      <w:r>
        <w:rPr>
          <w:rFonts w:ascii="宋体" w:hAnsi="宋体" w:cs="宋体"/>
          <w:sz w:val="24"/>
          <w:szCs w:val="24"/>
        </w:rPr>
        <w:t xml:space="preserve">。</w:t>
      </w:r>
      <w:r>
        <w:rPr>
          <w:rFonts w:ascii="宋体" w:hAnsi="宋体" w:cs="宋体"/>
          <w:sz w:val="24"/>
          <w:szCs w:val="24"/>
        </w:rPr>
      </w:r>
      <w:r/>
    </w:p>
    <w:p>
      <w:pPr>
        <w:pStyle w:val="889"/>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餐饮业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100-300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10-100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&lt;10</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891"/>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营业收入</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2000-10000</w:t>
            </w:r>
            <w:r>
              <w:rPr>
                <w:rFonts w:ascii="宋体" w:hAnsi="宋体" w:eastAsia="宋体" w:cs="宋体"/>
                <w:sz w:val="24"/>
                <w:szCs w:val="24"/>
                <w:highlight w:val="none"/>
                <w:vertAlign w:val="baseline"/>
                <w:lang w:val="en-US"/>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100-2000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&lt;100</w:t>
            </w:r>
            <w:r>
              <w:rPr>
                <w:rFonts w:ascii="宋体" w:hAnsi="宋体" w:eastAsia="宋体" w:cs="宋体"/>
                <w:sz w:val="24"/>
                <w:szCs w:val="24"/>
                <w:highlight w:val="none"/>
                <w:vertAlign w:val="baseline"/>
                <w:lang w:val="en-US"/>
              </w:rPr>
            </w:r>
            <w:r/>
          </w:p>
        </w:tc>
      </w:tr>
    </w:tbl>
    <w:p>
      <w:pPr>
        <w:pStyle w:val="891"/>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注：超过上述表格中型划分标准的为大型企业。</w:t>
      </w:r>
      <w:r>
        <w:rPr>
          <w:rFonts w:ascii="宋体" w:hAnsi="宋体" w:eastAsia="宋体" w:cs="宋体"/>
          <w:sz w:val="24"/>
          <w:szCs w:val="24"/>
          <w:highlight w:val="none"/>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ascii="宋体" w:hAnsi="宋体" w:cs="宋体"/>
          <w:sz w:val="24"/>
          <w:szCs w:val="24"/>
        </w:rPr>
        <w:t xml:space="preserve">： </w:t>
      </w: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黑体" w:hAnsi="黑体" w:eastAsia="宋体" w:cs="宋体"/>
          <w:bCs/>
          <w:sz w:val="24"/>
          <w:szCs w:val="24"/>
          <w:lang w:val="en-US" w:eastAsia="zh-CN"/>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hint="eastAsia" w:ascii="宋体" w:hAnsi="宋体" w:cs="宋体"/>
          <w:sz w:val="24"/>
          <w:szCs w:val="24"/>
          <w:lang w:val="en-US" w:eastAsia="zh-CN"/>
        </w:rPr>
        <w:t xml:space="preserve">   年  月   日 </w:t>
      </w:r>
      <w:r>
        <w:rPr>
          <w:rFonts w:ascii="黑体" w:hAnsi="黑体" w:eastAsia="宋体" w:cs="宋体"/>
          <w:bCs/>
          <w:sz w:val="24"/>
          <w:szCs w:val="24"/>
          <w:lang w:val="en-US" w:eastAsia="zh-CN"/>
        </w:rPr>
      </w:r>
      <w:r/>
    </w:p>
    <w:p>
      <w:pPr>
        <w:pStyle w:val="889"/>
        <w:jc w:val="both"/>
        <w:spacing w:line="360" w:lineRule="auto"/>
        <w:rPr>
          <w:rFonts w:hint="eastAsia" w:ascii="宋体" w:hAnsi="宋体"/>
          <w:b/>
          <w:sz w:val="24"/>
          <w:szCs w:val="24"/>
        </w:rPr>
      </w:pPr>
      <w:r/>
      <w:bookmarkStart w:id="140" w:name="OLE_LINK14"/>
      <w:r/>
      <w:bookmarkStart w:id="141" w:name="OLE_LINK13"/>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bCs/>
          <w:sz w:val="24"/>
          <w:szCs w:val="24"/>
        </w:rPr>
        <w:t xml:space="preserve">残疾人福利性单位声明函</w:t>
      </w:r>
      <w:r>
        <w:rPr>
          <w:rFonts w:ascii="宋体" w:hAnsi="宋体"/>
          <w:b/>
          <w:bCs/>
          <w:sz w:val="24"/>
          <w:szCs w:val="24"/>
        </w:rPr>
      </w:r>
      <w:r/>
    </w:p>
    <w:p>
      <w:pPr>
        <w:pStyle w:val="889"/>
        <w:jc w:val="both"/>
        <w:spacing w:line="360" w:lineRule="auto"/>
        <w:rPr>
          <w:rFonts w:hint="eastAsia" w:ascii="宋体" w:hAnsi="宋体"/>
          <w:b/>
          <w:bCs/>
          <w:sz w:val="28"/>
        </w:rPr>
      </w:pPr>
      <w:r>
        <w:rPr>
          <w:rFonts w:hint="eastAsia" w:ascii="宋体" w:hAnsi="宋体"/>
          <w:b/>
          <w:bCs/>
          <w:sz w:val="28"/>
        </w:rPr>
      </w:r>
      <w:r/>
    </w:p>
    <w:p>
      <w:pPr>
        <w:pStyle w:val="889"/>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889"/>
        <w:ind w:firstLine="480"/>
        <w:jc w:val="left"/>
        <w:spacing w:line="440" w:lineRule="exact"/>
        <w:widowControl/>
        <w:rPr>
          <w:rFonts w:ascii="宋体" w:hAnsi="宋体" w:cs="宋体"/>
          <w:sz w:val="24"/>
          <w:szCs w:val="24"/>
        </w:rPr>
      </w:pPr>
      <w:r/>
      <w:bookmarkEnd w:id="140"/>
      <w:r/>
      <w:bookmarkEnd w:id="141"/>
      <w:r>
        <w:rPr>
          <w:rFonts w:hint="eastAsia" w:ascii="宋体" w:hAnsi="宋体" w:cs="宋体"/>
          <w:sz w:val="24"/>
          <w:szCs w:val="24"/>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u w:val="single"/>
        </w:rPr>
        <w:t xml:space="preserve">符合</w:t>
      </w:r>
      <w:r>
        <w:rPr>
          <w:rFonts w:hint="eastAsia" w:ascii="宋体" w:hAnsi="宋体" w:cs="宋体"/>
          <w:sz w:val="24"/>
          <w:szCs w:val="24"/>
          <w:u w:val="single"/>
          <w:lang w:val="en-US" w:eastAsia="zh-CN"/>
        </w:rPr>
        <w:t xml:space="preserve">/不符合(自行选择填写)</w:t>
      </w:r>
      <w:r>
        <w:rPr>
          <w:rFonts w:hint="eastAsia" w:ascii="宋体" w:hAnsi="宋体" w:cs="宋体"/>
          <w:sz w:val="24"/>
          <w:szCs w:val="24"/>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sz w:val="24"/>
          <w:szCs w:val="24"/>
        </w:rPr>
        <w:t xml:space="preserve">：</w:t>
      </w: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eastAsia="宋体"/>
          <w:b/>
          <w:bCs/>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年  月   日 </w:t>
      </w:r>
      <w:r>
        <w:rPr>
          <w:rFonts w:hint="eastAsia" w:ascii="宋体" w:hAnsi="宋体" w:eastAsia="宋体"/>
          <w:b/>
          <w:bCs/>
          <w:sz w:val="24"/>
          <w:szCs w:val="24"/>
          <w:lang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十二、监狱企业声明函</w:t>
      </w:r>
      <w:r>
        <w:rPr>
          <w:rFonts w:hint="eastAsia" w:ascii="宋体" w:hAnsi="宋体" w:cs="宋体"/>
          <w:sz w:val="24"/>
          <w:szCs w:val="24"/>
          <w:lang w:val="en-US" w:eastAsia="zh-CN"/>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t xml:space="preserve">监狱企业声明函</w:t>
      </w:r>
      <w:r>
        <w:rPr>
          <w:rFonts w:hint="eastAsia" w:ascii="青鸟华光简小标宋" w:hAnsi="青鸟华光简小标宋" w:eastAsia="青鸟华光简小标宋" w:cs="青鸟华光简小标宋"/>
          <w:b/>
          <w:bCs/>
          <w:sz w:val="32"/>
          <w:szCs w:val="32"/>
          <w:lang w:val="zh-CN" w:eastAsia="zh-CN" w:bidi="ar-SA"/>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r>
      <w:r/>
    </w:p>
    <w:p>
      <w:pPr>
        <w:pStyle w:val="889"/>
        <w:keepLines w:val="0"/>
        <w:keepNext w:val="0"/>
        <w:pageBreakBefore w:val="0"/>
        <w:spacing w:line="50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b/>
          <w:bCs/>
          <w:sz w:val="24"/>
          <w:szCs w:val="24"/>
        </w:rPr>
        <w:t xml:space="preserve">本单位郑重声明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根据《财政部司法部关于政府采购支持监狱企业发展有关问题的通知》（财库〔2014〕68号）的规定，本单位为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(下划线下如实填写：</w:t>
      </w:r>
      <w:r>
        <w:rPr>
          <w:rFonts w:hint="eastAsia" w:ascii="宋体" w:hAnsi="宋体" w:eastAsia="宋体" w:cs="宋体"/>
          <w:sz w:val="24"/>
          <w:szCs w:val="24"/>
        </w:rPr>
        <w:t xml:space="preserve">符合</w:t>
      </w:r>
      <w:r>
        <w:rPr>
          <w:rFonts w:hint="eastAsia" w:ascii="宋体" w:hAnsi="宋体" w:eastAsia="宋体" w:cs="宋体"/>
          <w:sz w:val="24"/>
          <w:szCs w:val="24"/>
          <w:lang w:val="en-US" w:eastAsia="zh-CN"/>
        </w:rPr>
        <w:t xml:space="preserve">/不符合)</w:t>
      </w:r>
      <w:r>
        <w:rPr>
          <w:rFonts w:hint="eastAsia" w:ascii="宋体" w:hAnsi="宋体" w:eastAsia="宋体" w:cs="宋体"/>
          <w:sz w:val="24"/>
          <w:szCs w:val="24"/>
        </w:rPr>
        <w:t xml:space="preserve">条件的监狱企业，且本单位参加</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项目采购活动，并提供：□本单位制造的货物；□由本单位承担的工程、提供服务；□提供其他监狱企业制造的货物。（承诺人在“□”处打“√”）。本条所称货物是指单一产品采购项目中的货物，或者非单一产品采购项目中的核心产品（货物）。</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附：省级以上监狱管理局、戒毒管理局（含新疆生产建设兵团）出具的监狱企业证明文件。</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b w:val="0"/>
          <w:sz w:val="24"/>
          <w:szCs w:val="24"/>
        </w:rPr>
        <w:outlineLvl w:val="9"/>
      </w:pPr>
      <w:r>
        <w:rPr>
          <w:rFonts w:hint="eastAsia" w:ascii="宋体" w:hAnsi="宋体" w:eastAsia="宋体" w:cs="宋体"/>
          <w:sz w:val="24"/>
          <w:szCs w:val="24"/>
        </w:rPr>
        <w:t xml:space="preserve">    </w:t>
      </w:r>
      <w:r>
        <w:rPr>
          <w:rFonts w:hint="eastAsia" w:ascii="宋体" w:hAnsi="宋体" w:eastAsia="宋体" w:cs="宋体"/>
          <w:b w:val="0"/>
          <w:sz w:val="24"/>
          <w:szCs w:val="24"/>
        </w:rPr>
      </w:r>
      <w:r/>
    </w:p>
    <w:p>
      <w:pPr>
        <w:pStyle w:val="889"/>
        <w:ind w:firstLine="2240"/>
        <w:keepLines w:val="0"/>
        <w:keepNext w:val="0"/>
        <w:pageBreakBefore w:val="0"/>
        <w:spacing w:line="6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889"/>
        <w:ind w:firstLine="5760"/>
        <w:jc w:val="left"/>
        <w:keepLines w:val="0"/>
        <w:keepNext w:val="0"/>
        <w:pageBreakBefore w:val="0"/>
        <w:spacing w:line="600" w:lineRule="exact"/>
        <w:widowControl/>
        <w:rPr>
          <w:rFonts w:hint="eastAsia" w:ascii="宋体" w:hAnsi="宋体" w:eastAsia="宋体" w:cs="宋体"/>
          <w:b w:val="0"/>
          <w:sz w:val="28"/>
          <w:szCs w:val="28"/>
          <w:u w:val="single"/>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b w:val="0"/>
          <w:sz w:val="28"/>
          <w:szCs w:val="28"/>
        </w:rPr>
        <w:t xml:space="preserve">：</w:t>
      </w:r>
      <w:r>
        <w:rPr>
          <w:rFonts w:hint="eastAsia" w:ascii="宋体" w:hAnsi="宋体" w:eastAsia="宋体" w:cs="宋体"/>
          <w:b w:val="0"/>
          <w:sz w:val="28"/>
          <w:szCs w:val="28"/>
          <w:u w:val="single"/>
        </w:rPr>
      </w:r>
      <w:r/>
    </w:p>
    <w:p>
      <w:pPr>
        <w:pStyle w:val="889"/>
        <w:numPr>
          <w:ilvl w:val="0"/>
          <w:numId w:val="0"/>
        </w:numPr>
        <w:ind w:firstLine="5760"/>
        <w:jc w:val="both"/>
        <w:keepLines w:val="0"/>
        <w:keepNext w:val="0"/>
        <w:pageBreakBefore w:val="0"/>
        <w:spacing w:line="6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sz w:val="24"/>
          <w:szCs w:val="24"/>
        </w:rPr>
        <w:t xml:space="preserve">日期：</w:t>
      </w:r>
      <w:r>
        <w:rPr>
          <w:rFonts w:hint="eastAsia" w:ascii="宋体" w:hAnsi="宋体" w:eastAsia="宋体" w:cs="宋体"/>
          <w:b/>
          <w:bCs/>
          <w:sz w:val="24"/>
          <w:szCs w:val="24"/>
          <w:lang w:val="en-US" w:eastAsia="zh-CN" w:bidi="ar-SA"/>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pStyle w:val="889"/>
        <w:jc w:val="both"/>
        <w:rPr>
          <w:rFonts w:ascii="宋体" w:hAnsi="宋体" w:eastAsia="宋体" w:cs="宋体"/>
          <w:color w:val="000000"/>
          <w:szCs w:val="21"/>
        </w:rPr>
      </w:pPr>
      <w:r>
        <w:rPr>
          <w:rFonts w:hint="eastAsia" w:ascii="宋体" w:hAnsi="宋体"/>
          <w:b/>
          <w:color w:val="000000"/>
          <w:sz w:val="24"/>
          <w:szCs w:val="21"/>
          <w:lang w:val="en-US" w:eastAsia="zh-CN"/>
        </w:rPr>
        <w:t xml:space="preserve">十三</w:t>
      </w:r>
      <w:r>
        <w:rPr>
          <w:rFonts w:hint="eastAsia" w:ascii="宋体" w:hAnsi="宋体"/>
          <w:b/>
          <w:color w:val="000000"/>
          <w:sz w:val="24"/>
          <w:szCs w:val="21"/>
        </w:rPr>
        <w:t xml:space="preserve">、</w:t>
      </w:r>
      <w:r>
        <w:rPr>
          <w:rFonts w:hint="eastAsia" w:ascii="宋体" w:hAnsi="宋体" w:eastAsia="宋体" w:cs="宋体"/>
          <w:b/>
          <w:bCs/>
          <w:color w:val="000000"/>
          <w:sz w:val="24"/>
          <w:szCs w:val="24"/>
        </w:rPr>
        <w:t xml:space="preserve">提供“信用南京”在线打印的《南京市政府采购供应商信用记录表》</w:t>
      </w:r>
      <w:r>
        <w:rPr>
          <w:rFonts w:ascii="宋体" w:hAnsi="宋体" w:eastAsia="宋体" w:cs="宋体"/>
          <w:color w:val="000000"/>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center"/>
        <w:spacing w:line="240" w:lineRule="atLeast"/>
        <w:widowControl/>
        <w:rPr>
          <w:rFonts w:hint="eastAsia" w:ascii="宋体" w:hAnsi="宋体" w:eastAsia="宋体" w:cs="宋体"/>
          <w:b/>
          <w:color w:val="000000"/>
          <w:sz w:val="36"/>
          <w:szCs w:val="36"/>
          <w:lang w:val="en-US" w:eastAsia="zh-CN"/>
        </w:rPr>
        <w:outlineLvl w:val="1"/>
      </w:pPr>
      <w:r>
        <w:rPr>
          <w:rFonts w:hint="eastAsia" w:ascii="宋体" w:hAnsi="宋体" w:eastAsia="宋体" w:cs="宋体"/>
          <w:b/>
          <w:color w:val="000000"/>
          <w:sz w:val="36"/>
          <w:szCs w:val="36"/>
          <w:lang w:val="en-US" w:eastAsia="zh-CN"/>
        </w:rPr>
        <w:t xml:space="preserve">南京市政府采购供应商信用记录表暨信用承诺书</w:t>
      </w:r>
      <w:r>
        <w:rPr>
          <w:rFonts w:hint="eastAsia" w:ascii="宋体" w:hAnsi="宋体" w:eastAsia="宋体" w:cs="宋体"/>
          <w:b/>
          <w:color w:val="000000"/>
          <w:sz w:val="36"/>
          <w:szCs w:val="36"/>
          <w:lang w:val="en-US" w:eastAsia="zh-CN"/>
        </w:rPr>
      </w:r>
      <w:r/>
    </w:p>
    <w:p>
      <w:pPr>
        <w:pStyle w:val="949"/>
        <w:jc w:val="right"/>
        <w:tabs>
          <w:tab w:val="left" w:pos="0" w:leader="none"/>
          <w:tab w:val="left" w:pos="993" w:leader="none"/>
          <w:tab w:val="left" w:pos="1134" w:leader="none"/>
        </w:tabs>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2026年  月   日</w:t>
      </w:r>
      <w:r>
        <w:rPr>
          <w:rFonts w:hint="eastAsia" w:ascii="仿宋" w:hAnsi="仿宋" w:eastAsia="仿宋" w:cs="仿宋"/>
          <w:b w:val="0"/>
          <w:bCs/>
          <w:sz w:val="24"/>
          <w:szCs w:val="24"/>
          <w:lang w:val="en-US" w:eastAsia="zh-CN"/>
        </w:rPr>
      </w:r>
      <w:r/>
    </w:p>
    <w:tbl>
      <w:tblPr>
        <w:tblStyle w:val="95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2651"/>
        <w:gridCol w:w="2421"/>
        <w:gridCol w:w="2421"/>
      </w:tblGrid>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单位名称</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统一社会信用代码</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法定代表人</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联系人</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联系地址</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联系电话</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信用得分</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星级</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167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诚信档案记录情况</w:t>
            </w:r>
            <w:r>
              <w:rPr>
                <w:rFonts w:hint="eastAsia" w:ascii="宋体" w:hAnsi="宋体" w:eastAsia="宋体" w:cs="宋体"/>
                <w:b/>
                <w:bCs w:val="0"/>
                <w:color w:val="000000"/>
                <w:sz w:val="24"/>
                <w:szCs w:val="24"/>
                <w:vertAlign w:val="baseline"/>
                <w:lang w:val="en-US" w:eastAsia="zh-CN"/>
              </w:rPr>
            </w:r>
            <w:r/>
          </w:p>
        </w:tc>
        <w:tc>
          <w:tcPr>
            <w:gridSpan w:val="3"/>
            <w:tcW w:w="7493" w:type="dxa"/>
            <w:vAlign w:val="center"/>
            <w:textDirection w:val="lrTb"/>
            <w:noWrap w:val="false"/>
          </w:tcPr>
          <w:p>
            <w:pPr>
              <w:pStyle w:val="889"/>
              <w:numPr>
                <w:ilvl w:val="0"/>
                <w:numId w:val="0"/>
              </w:numPr>
              <w:jc w:val="left"/>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7109"/>
        </w:trPr>
        <w:tc>
          <w:tcPr>
            <w:tcW w:w="2191" w:type="dxa"/>
            <w:vAlign w:val="center"/>
            <w:textDirection w:val="lrTb"/>
            <w:noWrap w:val="false"/>
          </w:tcPr>
          <w:p>
            <w:pPr>
              <w:pStyle w:val="889"/>
              <w:numPr>
                <w:ilvl w:val="0"/>
                <w:numId w:val="0"/>
              </w:numPr>
              <w:jc w:val="cente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信用承诺</w:t>
            </w:r>
            <w:r>
              <w:rPr>
                <w:rFonts w:hint="eastAsia" w:ascii="宋体" w:hAnsi="宋体" w:eastAsia="宋体" w:cs="宋体"/>
                <w:b/>
                <w:bCs w:val="0"/>
                <w:color w:val="000000"/>
                <w:sz w:val="24"/>
                <w:szCs w:val="24"/>
                <w:vertAlign w:val="baseline"/>
                <w:lang w:val="en-US" w:eastAsia="zh-CN"/>
              </w:rPr>
            </w:r>
            <w:r/>
          </w:p>
        </w:tc>
        <w:tc>
          <w:tcPr>
            <w:gridSpan w:val="3"/>
            <w:tcW w:w="7493" w:type="dxa"/>
            <w:vAlign w:val="top"/>
            <w:textDirection w:val="lrTb"/>
            <w:noWrap w:val="false"/>
          </w:tcPr>
          <w:p>
            <w:pPr>
              <w:pStyle w:val="949"/>
              <w:ind w:left="0" w:firstLine="0"/>
              <w:tabs>
                <w:tab w:val="left" w:pos="0" w:leader="none"/>
                <w:tab w:val="left" w:pos="993" w:leader="none"/>
                <w:tab w:val="left" w:pos="1134" w:leader="none"/>
              </w:tabs>
              <w:rPr>
                <w:rFonts w:hint="eastAsia" w:ascii="宋体" w:hAnsi="宋体" w:eastAsia="宋体" w:cs="宋体"/>
                <w:b w:val="0"/>
                <w:bCs/>
                <w:color w:val="000000"/>
                <w:sz w:val="24"/>
                <w:szCs w:val="24"/>
                <w:vertAlign w:val="baseline"/>
              </w:rPr>
            </w:pPr>
            <w:r>
              <w:rPr>
                <w:rFonts w:hint="eastAsia" w:ascii="宋体" w:hAnsi="宋体" w:eastAsia="宋体" w:cs="宋体"/>
                <w:b w:val="0"/>
                <w:bCs/>
                <w:color w:val="000000"/>
                <w:sz w:val="24"/>
                <w:szCs w:val="24"/>
                <w:vertAlign w:val="baseline"/>
              </w:rPr>
            </w:r>
            <w:r/>
          </w:p>
          <w:p>
            <w:pPr>
              <w:pStyle w:val="889"/>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b w:val="0"/>
                <w:bCs/>
                <w:color w:val="000000"/>
                <w:sz w:val="24"/>
                <w:szCs w:val="24"/>
                <w:vertAlign w:val="baseline"/>
                <w:lang w:val="en-US" w:eastAsia="zh-CN"/>
              </w:rPr>
              <w:t xml:space="preserve">  我公司自愿参加贵公司组织的</w:t>
            </w:r>
            <w:r>
              <w:rPr>
                <w:rFonts w:hint="eastAsia" w:ascii="宋体" w:hAnsi="宋体" w:eastAsia="宋体" w:cs="宋体"/>
                <w:i w:val="0"/>
                <w:iCs/>
                <w:sz w:val="24"/>
                <w:szCs w:val="24"/>
                <w:u w:val="none"/>
                <w:lang w:val="en-US" w:eastAsia="zh-CN"/>
              </w:rPr>
              <w:t xml:space="preserve">采购活动，严格遵守《中华人民共和国采购法》及相关法律法</w:t>
            </w:r>
            <w:r>
              <w:rPr>
                <w:rFonts w:hint="eastAsia" w:ascii="宋体" w:hAnsi="宋体" w:eastAsia="宋体" w:cs="宋体"/>
                <w:i w:val="0"/>
                <w:iCs/>
                <w:sz w:val="24"/>
                <w:szCs w:val="24"/>
                <w:u w:val="none"/>
                <w:lang w:val="en-US" w:eastAsia="zh-CN"/>
              </w:rPr>
              <w:t xml:space="preserve">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tc>
      </w:tr>
    </w:tbl>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ascii="宋体" w:hAnsi="宋体" w:eastAsia="宋体" w:cs="黑体"/>
          <w:b/>
          <w:bCs/>
          <w:color w:val="000000"/>
          <w:sz w:val="24"/>
          <w:szCs w:val="21"/>
          <w:lang w:val="en-US" w:eastAsia="zh-CN"/>
        </w:rPr>
      </w:pPr>
      <w:r>
        <w:rPr>
          <w:rFonts w:hint="eastAsia" w:ascii="宋体" w:hAnsi="宋体" w:cs="黑体"/>
          <w:b/>
          <w:bCs/>
          <w:color w:val="000000"/>
          <w:sz w:val="24"/>
          <w:szCs w:val="21"/>
          <w:lang w:val="en-US" w:eastAsia="zh-CN"/>
        </w:rPr>
        <w:t xml:space="preserve">此表为模板，具体以实际打印为准，打印时间以发布公告至投标截止日时间为准</w:t>
      </w:r>
      <w:r>
        <w:rPr>
          <w:rFonts w:ascii="宋体" w:hAnsi="宋体" w:eastAsia="宋体" w:cs="黑体"/>
          <w:b/>
          <w:bCs/>
          <w:color w:val="000000"/>
          <w:sz w:val="24"/>
          <w:szCs w:val="21"/>
          <w:lang w:val="en-US"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十四、</w:t>
      </w:r>
      <w:r>
        <w:rPr>
          <w:rFonts w:hint="eastAsia"/>
          <w:b/>
          <w:color w:val="000000"/>
          <w:sz w:val="24"/>
        </w:rPr>
        <w:t xml:space="preserve">无重大违法记录声明格式</w:t>
      </w:r>
      <w:r>
        <w:rPr>
          <w:rFonts w:hint="eastAsia"/>
          <w:b/>
          <w:color w:val="000000"/>
          <w:sz w:val="24"/>
        </w:rPr>
      </w:r>
      <w:r/>
    </w:p>
    <w:p>
      <w:pPr>
        <w:pStyle w:val="889"/>
        <w:numPr>
          <w:ilvl w:val="0"/>
          <w:numId w:val="0"/>
        </w:numPr>
        <w:spacing w:line="240" w:lineRule="atLeast"/>
        <w:widowControl/>
        <w:rPr>
          <w:rFonts w:hint="eastAsia"/>
          <w:b/>
          <w:color w:val="000000"/>
          <w:sz w:val="24"/>
        </w:rPr>
        <w:outlineLvl w:val="1"/>
      </w:pPr>
      <w:r>
        <w:rPr>
          <w:rFonts w:hint="eastAsia"/>
          <w:b/>
          <w:color w:val="000000"/>
          <w:sz w:val="24"/>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889"/>
        <w:spacing w:line="360" w:lineRule="auto"/>
        <w:rPr>
          <w:rFonts w:hint="eastAsia" w:ascii="宋体" w:hAnsi="宋体" w:cs="仿宋_GB2312"/>
          <w:color w:val="000000"/>
          <w:spacing w:val="6"/>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right="444"/>
        <w:jc w:val="center"/>
        <w:rPr>
          <w:rFonts w:hint="eastAsia" w:ascii="宋体" w:hAnsi="宋体"/>
          <w:color w:val="000000"/>
          <w:sz w:val="24"/>
          <w:szCs w:val="21"/>
        </w:rPr>
      </w:pPr>
      <w:r>
        <w:rPr>
          <w:rFonts w:hint="eastAsia" w:ascii="宋体" w:hAnsi="宋体"/>
          <w:color w:val="000000"/>
          <w:sz w:val="24"/>
          <w:szCs w:val="21"/>
        </w:rPr>
      </w:r>
      <w:r/>
    </w:p>
    <w:p>
      <w:pPr>
        <w:pStyle w:val="889"/>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十五、</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889"/>
        <w:ind w:firstLine="504"/>
        <w:spacing w:line="360" w:lineRule="auto"/>
        <w:rPr>
          <w:color w:val="000000"/>
          <w:spacing w:val="6"/>
          <w:sz w:val="24"/>
          <w:szCs w:val="21"/>
        </w:rPr>
      </w:pPr>
      <w:r>
        <w:rPr>
          <w:color w:val="000000"/>
          <w:spacing w:val="6"/>
          <w:sz w:val="24"/>
          <w:szCs w:val="21"/>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color w:val="000000"/>
          <w:sz w:val="24"/>
          <w:szCs w:val="21"/>
        </w:rPr>
      </w:pPr>
      <w:r>
        <w:rPr>
          <w:rFonts w:hint="eastAsia"/>
          <w:color w:val="000000"/>
          <w:sz w:val="24"/>
          <w:szCs w:val="21"/>
          <w:lang w:val="en-US" w:eastAsia="zh-CN"/>
        </w:rPr>
        <w:t xml:space="preserve">                                             </w:t>
      </w:r>
      <w:r>
        <w:rPr>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color w:val="000000"/>
          <w:sz w:val="24"/>
          <w:szCs w:val="21"/>
        </w:rPr>
        <w:t xml:space="preserve">： </w:t>
      </w:r>
      <w:r>
        <w:rPr>
          <w:color w:val="000000"/>
          <w:sz w:val="24"/>
          <w:szCs w:val="21"/>
        </w:rPr>
      </w:r>
      <w:r/>
    </w:p>
    <w:p>
      <w:pPr>
        <w:pStyle w:val="889"/>
        <w:ind w:right="840"/>
        <w:jc w:val="center"/>
        <w:rPr>
          <w:color w:val="000000"/>
          <w:sz w:val="24"/>
          <w:szCs w:val="21"/>
        </w:rPr>
      </w:pPr>
      <w:r>
        <w:rPr>
          <w:color w:val="000000"/>
          <w:sz w:val="24"/>
          <w:szCs w:val="21"/>
        </w:rPr>
      </w:r>
      <w:r/>
    </w:p>
    <w:p>
      <w:pPr>
        <w:pStyle w:val="889"/>
        <w:ind w:right="840"/>
        <w:jc w:val="center"/>
        <w:rPr>
          <w:color w:val="000000"/>
          <w:sz w:val="24"/>
          <w:szCs w:val="21"/>
        </w:rPr>
      </w:pPr>
      <w:r>
        <w:rPr>
          <w:color w:val="000000"/>
          <w:sz w:val="24"/>
          <w:szCs w:val="21"/>
        </w:rPr>
      </w:r>
      <w:r/>
    </w:p>
    <w:p>
      <w:pPr>
        <w:pStyle w:val="889"/>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889"/>
        <w:jc w:val="center"/>
        <w:rPr>
          <w:color w:val="000000"/>
          <w:sz w:val="24"/>
          <w:szCs w:val="21"/>
          <w:lang w:val="zh-CN"/>
        </w:rPr>
      </w:pPr>
      <w:r>
        <w:rPr>
          <w:rFonts w:hint="eastAsia"/>
          <w:color w:val="000000"/>
          <w:sz w:val="24"/>
          <w:szCs w:val="21"/>
          <w:lang w:val="en-US" w:eastAsia="zh-CN"/>
        </w:rPr>
        <w:t xml:space="preserve">                                                       </w:t>
      </w:r>
      <w:r>
        <w:rPr>
          <w:color w:val="000000"/>
          <w:sz w:val="24"/>
          <w:szCs w:val="21"/>
          <w:lang w:val="zh-CN"/>
        </w:rPr>
        <w:t xml:space="preserve">日期：   年   月  日</w:t>
      </w: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958"/>
        <w:rPr>
          <w:color w:val="000000"/>
          <w:sz w:val="24"/>
          <w:szCs w:val="21"/>
          <w:lang w:val="zh-CN"/>
        </w:rPr>
      </w:pPr>
      <w:r>
        <w:rPr>
          <w:color w:val="000000"/>
          <w:sz w:val="24"/>
          <w:szCs w:val="21"/>
          <w:lang w:val="zh-CN"/>
        </w:rPr>
      </w:r>
      <w:r/>
    </w:p>
    <w:p>
      <w:pPr>
        <w:pStyle w:val="889"/>
        <w:rPr>
          <w:color w:val="000000"/>
          <w:sz w:val="24"/>
          <w:szCs w:val="21"/>
          <w:lang w:val="zh-CN"/>
        </w:rPr>
      </w:pPr>
      <w:r>
        <w:rPr>
          <w:color w:val="000000"/>
          <w:sz w:val="24"/>
          <w:szCs w:val="21"/>
          <w:lang w:val="zh-CN"/>
        </w:rPr>
      </w:r>
      <w:r/>
    </w:p>
    <w:p>
      <w:pPr>
        <w:pStyle w:val="901"/>
        <w:rPr>
          <w:color w:val="000000"/>
          <w:sz w:val="24"/>
          <w:szCs w:val="21"/>
          <w:lang w:val="zh-CN"/>
        </w:rPr>
      </w:pPr>
      <w:r>
        <w:rPr>
          <w:color w:val="000000"/>
          <w:sz w:val="24"/>
          <w:szCs w:val="21"/>
          <w:lang w:val="zh-CN"/>
        </w:rPr>
      </w:r>
      <w:r/>
    </w:p>
    <w:p>
      <w:pPr>
        <w:pStyle w:val="901"/>
        <w:ind w:left="0" w:firstLine="0"/>
        <w:rPr>
          <w:rFonts w:hint="eastAsia"/>
          <w:color w:val="000000"/>
          <w:sz w:val="24"/>
          <w:szCs w:val="21"/>
          <w:lang w:val="en-US" w:eastAsia="zh-CN"/>
        </w:rPr>
      </w:pPr>
      <w:r>
        <w:rPr>
          <w:rFonts w:hint="eastAsia"/>
          <w:color w:val="000000"/>
          <w:sz w:val="24"/>
          <w:szCs w:val="21"/>
          <w:lang w:val="en-US" w:eastAsia="zh-CN"/>
        </w:rPr>
        <w:t xml:space="preserve">十六、</w:t>
      </w:r>
      <w:r>
        <w:rPr>
          <w:rFonts w:hint="eastAsia"/>
          <w:color w:val="000000"/>
          <w:sz w:val="24"/>
          <w:szCs w:val="21"/>
          <w:lang w:val="en-US" w:eastAsia="zh-CN"/>
        </w:rPr>
      </w:r>
      <w:r/>
    </w:p>
    <w:p>
      <w:pPr>
        <w:pStyle w:val="94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4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（单位）提供的以下产品属于本国产品。具体情况如下：</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89"/>
        <w:rPr>
          <w:color w:val="000000"/>
          <w:sz w:val="24"/>
          <w:szCs w:val="21"/>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901"/>
        <w:ind w:left="0" w:firstLine="0"/>
        <w:rPr>
          <w:color w:val="000000"/>
          <w:sz w:val="24"/>
          <w:szCs w:val="24"/>
          <w:lang w:val="en-US" w:eastAsia="zh-CN"/>
        </w:rPr>
      </w:pPr>
      <w:r>
        <w:rPr>
          <w:color w:val="000000"/>
          <w:sz w:val="24"/>
          <w:szCs w:val="21"/>
          <w:lang w:val="en-US" w:eastAsia="zh-CN"/>
        </w:rPr>
      </w:r>
      <w:r>
        <w:rPr>
          <w:color w:val="000000"/>
          <w:sz w:val="24"/>
          <w:szCs w:val="21"/>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4"/>
          <w:lang w:val="en-US" w:eastAsia="zh-CN"/>
        </w:rPr>
      </w:r>
      <w:r>
        <w:rPr>
          <w:color w:val="000000"/>
          <w:sz w:val="24"/>
          <w:szCs w:val="24"/>
          <w:lang w:val="en-US" w:eastAsia="zh-CN"/>
        </w:rPr>
      </w:r>
      <w:r/>
    </w:p>
    <w:p>
      <w:pPr>
        <w:pStyle w:val="901"/>
        <w:ind w:left="0" w:firstLine="0"/>
        <w:rPr>
          <w:color w:val="000000"/>
          <w:sz w:val="24"/>
          <w:szCs w:val="24"/>
          <w:lang w:val="en-US" w:eastAsia="zh-CN"/>
        </w:rPr>
      </w:pPr>
      <w:r>
        <w:rPr>
          <w:color w:val="000000"/>
          <w:sz w:val="24"/>
          <w:szCs w:val="21"/>
          <w:lang w:val="en-US" w:eastAsia="zh-CN"/>
        </w:rPr>
      </w:r>
      <w:r/>
    </w:p>
    <w:p>
      <w:pPr>
        <w:pStyle w:val="901"/>
        <w:ind w:left="0" w:firstLine="0"/>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十七、项目实施方案(详见第四章评分标准2.1-2.7条)</w:t>
      </w:r>
      <w:r>
        <w:rPr>
          <w:rFonts w:hint="eastAsia" w:ascii="宋体" w:hAnsi="宋体" w:eastAsia="宋体" w:cs="宋体"/>
          <w:sz w:val="24"/>
          <w:szCs w:val="24"/>
          <w:highlight w:val="none"/>
        </w:rPr>
      </w:r>
      <w:r/>
    </w:p>
    <w:p>
      <w:pPr>
        <w:pStyle w:val="958"/>
        <w:numPr>
          <w:ilvl w:val="0"/>
          <w:numId w:val="0"/>
        </w:numPr>
        <w:rPr>
          <w:rFonts w:hint="eastAsia" w:eastAsia="宋体"/>
          <w:lang w:eastAsia="zh-CN"/>
        </w:rPr>
      </w:pPr>
      <w:r>
        <w:rPr>
          <w:rFonts w:hint="eastAsia" w:eastAsia="宋体"/>
          <w:lang w:eastAsia="zh-CN"/>
        </w:rPr>
      </w:r>
      <w:r/>
    </w:p>
    <w:p>
      <w:pPr>
        <w:pStyle w:val="889"/>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89"/>
        <w:rPr>
          <w:rFonts w:hint="eastAsia"/>
          <w:lang w:eastAsia="zh-CN"/>
        </w:rPr>
      </w:pPr>
      <w:r>
        <w:rPr>
          <w:rFonts w:hint="eastAsia"/>
          <w:lang w:eastAsia="zh-CN"/>
        </w:rPr>
      </w:r>
      <w:r/>
    </w:p>
    <w:p>
      <w:pPr>
        <w:pStyle w:val="958"/>
        <w:ind w:left="0" w:firstLine="0"/>
        <w:rPr>
          <w:rFonts w:eastAsia="宋体"/>
          <w:lang w:val="en-US" w:eastAsia="zh-CN"/>
        </w:rPr>
      </w:pPr>
      <w:r>
        <w:rPr>
          <w:rFonts w:eastAsia="宋体"/>
          <w:lang w:val="en-US" w:eastAsia="zh-CN"/>
        </w:rPr>
      </w:r>
      <w:r/>
    </w:p>
    <w:p>
      <w:pPr>
        <w:pStyle w:val="889"/>
        <w:jc w:val="both"/>
        <w:rPr>
          <w:color w:val="000000"/>
          <w:sz w:val="24"/>
          <w:szCs w:val="21"/>
          <w:lang w:val="zh-CN"/>
        </w:rPr>
      </w:pPr>
      <w:r>
        <w:rPr>
          <w:color w:val="000000"/>
          <w:sz w:val="24"/>
          <w:szCs w:val="21"/>
          <w:lang w:val="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color w:val="000000"/>
          <w:sz w:val="24"/>
          <w:szCs w:val="21"/>
          <w:lang w:val="en-US" w:eastAsia="zh-CN"/>
        </w:rPr>
        <w:t xml:space="preserve">十八</w:t>
      </w:r>
      <w:r>
        <w:rPr>
          <w:rFonts w:hint="eastAsia"/>
          <w:color w:val="000000"/>
          <w:sz w:val="24"/>
          <w:szCs w:val="21"/>
          <w:lang w:val="en-US" w:eastAsia="zh-CN"/>
        </w:rPr>
        <w:t xml:space="preserve">、</w:t>
      </w:r>
      <w:r>
        <w:rPr>
          <w:rFonts w:hint="eastAsia"/>
          <w:color w:val="000000"/>
          <w:sz w:val="24"/>
          <w:szCs w:val="21"/>
          <w:lang w:val="en-US" w:eastAsia="zh-CN"/>
        </w:rPr>
        <w:t xml:space="preserve">综合实力</w:t>
      </w:r>
      <w:r>
        <w:rPr>
          <w:rFonts w:hint="eastAsia" w:ascii="宋体" w:hAnsi="宋体" w:eastAsia="宋体" w:cs="宋体"/>
          <w:sz w:val="24"/>
          <w:szCs w:val="24"/>
          <w:highlight w:val="none"/>
          <w:lang w:val="en-US" w:eastAsia="zh-CN"/>
        </w:rPr>
        <w:t xml:space="preserve">(详见第四章评分标准3.1-3.2条内容及要求)</w:t>
      </w:r>
      <w:r>
        <w:rPr>
          <w:rFonts w:hint="eastAsia" w:ascii="宋体" w:hAnsi="宋体" w:eastAsia="宋体" w:cs="宋体"/>
          <w:sz w:val="24"/>
          <w:szCs w:val="24"/>
          <w:highlight w:val="none"/>
          <w:lang w:val="en-US" w:eastAsia="zh-CN"/>
        </w:rPr>
      </w:r>
      <w:r/>
    </w:p>
    <w:p>
      <w:pPr>
        <w:pStyle w:val="901"/>
        <w:numPr>
          <w:ilvl w:val="0"/>
          <w:numId w:val="0"/>
        </w:numPr>
        <w:rPr>
          <w:rFonts w:hint="eastAsia"/>
          <w:lang w:val="en-US" w:eastAsia="zh-CN"/>
        </w:rPr>
      </w:pPr>
      <w:r>
        <w:rPr>
          <w:rFonts w:hint="eastAsia"/>
          <w:lang w:val="en-US" w:eastAsia="zh-CN"/>
        </w:rPr>
      </w:r>
      <w:r/>
    </w:p>
    <w:p>
      <w:pPr>
        <w:pStyle w:val="901"/>
        <w:numPr>
          <w:ilvl w:val="0"/>
          <w:numId w:val="0"/>
        </w:numPr>
        <w:rPr>
          <w:rFonts w:hint="eastAsia"/>
          <w:lang w:val="en-US" w:eastAsia="zh-CN"/>
        </w:rPr>
      </w:pPr>
      <w:r>
        <w:rPr>
          <w:rFonts w:hint="eastAsia"/>
          <w:lang w:val="en-US" w:eastAsia="zh-CN"/>
        </w:rPr>
      </w:r>
      <w:r/>
    </w:p>
    <w:p>
      <w:pPr>
        <w:pStyle w:val="901"/>
        <w:numPr>
          <w:ilvl w:val="0"/>
          <w:numId w:val="0"/>
        </w:numP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十九、安全责任承诺(详见第四章评分标准4.1条内容及要求)</w:t>
      </w:r>
      <w:r>
        <w:rPr>
          <w:rFonts w:ascii="宋体" w:hAnsi="宋体" w:eastAsia="宋体" w:cs="宋体"/>
          <w:sz w:val="24"/>
          <w:szCs w:val="24"/>
          <w:highlight w:val="none"/>
          <w:lang w:val="en-US" w:eastAsia="zh-CN" w:bidi="ar-SA"/>
        </w:rPr>
      </w:r>
      <w:r/>
    </w:p>
    <w:p>
      <w:pPr>
        <w:pStyle w:val="889"/>
        <w:numPr>
          <w:ilvl w:val="0"/>
          <w:numId w:val="0"/>
        </w:numPr>
        <w:jc w:val="both"/>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hint="eastAsia"/>
          <w:color w:val="000000"/>
          <w:sz w:val="24"/>
          <w:szCs w:val="21"/>
          <w:lang w:val="en-US" w:eastAsia="zh-CN"/>
        </w:rPr>
        <w:t xml:space="preserve">二十、供应商认为其他需要提供的资料。</w:t>
      </w: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sectPr>
      <w:footerReference w:type="default" r:id="rId11"/>
      <w:footnotePr/>
      <w:endnotePr/>
      <w:type w:val="nextPage"/>
      <w:pgSz w:w="11906" w:h="16838" w:orient="portrait"/>
      <w:pgMar w:top="1418" w:right="1134" w:bottom="1319"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青鸟华光简小标宋">
    <w:panose1 w:val="020B0503020202020204"/>
  </w:font>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KNLe">
    <w:panose1 w:val="020B0503020202020204"/>
  </w:font>
  <w:font w:name="微软雅黑">
    <w:panose1 w:val="020B0503020204020204"/>
  </w:font>
  <w:font w:name="Calibri">
    <w:panose1 w:val="020F0502020204030204"/>
  </w:font>
  <w:font w:name="方正仿宋_GB2312">
    <w:panose1 w:val="020B0503020202020204"/>
  </w:font>
  <w:font w:name="金山简魏碑">
    <w:panose1 w:val="020B0503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933"/>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89"/>
      </w:pPr>
      <w:rPr>
        <w:rFonts w:hint="eastAsia"/>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pStyle w:val="892"/>
      <w:isLgl w:val="false"/>
      <w:suff w:val="tab"/>
      <w:lvlText w:val="%1.%2.%3"/>
      <w:lvlJc w:val="left"/>
      <w:pPr>
        <w:pStyle w:val="889"/>
        <w:ind w:left="720" w:hanging="720"/>
        <w:tabs>
          <w:tab w:val="num" w:pos="720" w:leader="none"/>
        </w:tabs>
      </w:pPr>
    </w:lvl>
    <w:lvl w:ilvl="3">
      <w:start w:val="1"/>
      <w:numFmt w:val="decimal"/>
      <w:isLgl w:val="false"/>
      <w:suff w:val="tab"/>
      <w:lvlText w:val="%1.%2.%3.%4"/>
      <w:lvlJc w:val="left"/>
      <w:pPr>
        <w:pStyle w:val="889"/>
        <w:ind w:left="864" w:hanging="864"/>
        <w:tabs>
          <w:tab w:val="num" w:pos="864"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isLgl w:val="false"/>
      <w:suff w:val="tab"/>
      <w:lvlText w:val="%1.%2.%3"/>
      <w:lvlJc w:val="left"/>
      <w:pPr>
        <w:pStyle w:val="889"/>
        <w:ind w:left="720" w:hanging="720"/>
        <w:tabs>
          <w:tab w:val="num" w:pos="720" w:leader="none"/>
        </w:tabs>
      </w:pPr>
    </w:lvl>
    <w:lvl w:ilvl="3">
      <w:start w:val="1"/>
      <w:numFmt w:val="decimal"/>
      <w:pStyle w:val="893"/>
      <w:isLgl w:val="false"/>
      <w:suff w:val="tab"/>
      <w:lvlText w:val="%1.%2.%3.%4"/>
      <w:lvlJc w:val="left"/>
      <w:pPr>
        <w:pStyle w:val="889"/>
        <w:ind w:left="4409" w:hanging="864"/>
        <w:tabs>
          <w:tab w:val="num" w:pos="4409"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8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9"/>
    <w:next w:val="889"/>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character" w:styleId="715">
    <w:name w:val="Heading 2 Char"/>
    <w:link w:val="969"/>
    <w:uiPriority w:val="9"/>
    <w:rPr>
      <w:rFonts w:ascii="Arial" w:hAnsi="Arial" w:eastAsia="Arial" w:cs="Arial"/>
      <w:sz w:val="34"/>
    </w:rPr>
  </w:style>
  <w:style w:type="paragraph" w:styleId="716">
    <w:name w:val="Heading 3"/>
    <w:basedOn w:val="889"/>
    <w:next w:val="889"/>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9"/>
    <w:next w:val="889"/>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9"/>
    <w:next w:val="889"/>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9"/>
    <w:next w:val="889"/>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9"/>
    <w:next w:val="889"/>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9"/>
    <w:next w:val="889"/>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9"/>
    <w:next w:val="889"/>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01"/>
    <w:link w:val="889"/>
    <w:qFormat/>
    <w:pPr>
      <w:jc w:val="both"/>
      <w:widowControl w:val="off"/>
    </w:pPr>
    <w:rPr>
      <w:sz w:val="21"/>
      <w:szCs w:val="24"/>
      <w:lang w:val="en-US" w:eastAsia="zh-CN" w:bidi="ar-SA"/>
    </w:rPr>
  </w:style>
  <w:style w:type="paragraph" w:styleId="890">
    <w:name w:val="标题 1"/>
    <w:basedOn w:val="889"/>
    <w:next w:val="889"/>
    <w:link w:val="902"/>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91">
    <w:name w:val="标题 2"/>
    <w:basedOn w:val="889"/>
    <w:next w:val="889"/>
    <w:link w:val="903"/>
    <w:qFormat/>
    <w:pPr>
      <w:ind w:left="3062"/>
      <w:jc w:val="left"/>
      <w:outlineLvl w:val="1"/>
    </w:pPr>
    <w:rPr>
      <w:rFonts w:ascii="楷体" w:hAnsi="楷体" w:eastAsia="楷体"/>
      <w:sz w:val="44"/>
      <w:szCs w:val="44"/>
      <w:lang w:eastAsia="en-US"/>
    </w:rPr>
  </w:style>
  <w:style w:type="paragraph" w:styleId="892">
    <w:name w:val="标题 3"/>
    <w:basedOn w:val="889"/>
    <w:next w:val="889"/>
    <w:link w:val="90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3">
    <w:name w:val="标题 4"/>
    <w:basedOn w:val="889"/>
    <w:next w:val="889"/>
    <w:link w:val="905"/>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94">
    <w:name w:val="标题 5"/>
    <w:basedOn w:val="889"/>
    <w:next w:val="889"/>
    <w:link w:val="906"/>
    <w:qFormat/>
    <w:pPr>
      <w:keepLines/>
      <w:keepNext/>
      <w:spacing w:before="280" w:after="290" w:line="372" w:lineRule="auto"/>
      <w:outlineLvl w:val="4"/>
    </w:pPr>
    <w:rPr>
      <w:b/>
      <w:bCs/>
      <w:sz w:val="28"/>
      <w:szCs w:val="28"/>
    </w:rPr>
  </w:style>
  <w:style w:type="paragraph" w:styleId="895">
    <w:name w:val="标题 6"/>
    <w:basedOn w:val="889"/>
    <w:next w:val="889"/>
    <w:link w:val="907"/>
    <w:qFormat/>
    <w:pPr>
      <w:keepLines/>
      <w:keepNext/>
      <w:spacing w:before="240" w:after="64" w:line="317" w:lineRule="auto"/>
      <w:outlineLvl w:val="5"/>
    </w:pPr>
    <w:rPr>
      <w:rFonts w:ascii="Cambria" w:hAnsi="Cambria"/>
      <w:b/>
      <w:bCs/>
      <w:sz w:val="24"/>
    </w:rPr>
  </w:style>
  <w:style w:type="paragraph" w:styleId="896">
    <w:name w:val="标题 7"/>
    <w:basedOn w:val="889"/>
    <w:next w:val="889"/>
    <w:link w:val="908"/>
    <w:qFormat/>
    <w:pPr>
      <w:keepLines/>
      <w:keepNext/>
      <w:spacing w:before="240" w:after="64" w:line="317" w:lineRule="auto"/>
      <w:outlineLvl w:val="6"/>
    </w:pPr>
    <w:rPr>
      <w:b/>
      <w:bCs/>
      <w:sz w:val="24"/>
    </w:rPr>
  </w:style>
  <w:style w:type="paragraph" w:styleId="897">
    <w:name w:val="标题 8"/>
    <w:basedOn w:val="889"/>
    <w:next w:val="889"/>
    <w:link w:val="909"/>
    <w:qFormat/>
    <w:pPr>
      <w:keepLines/>
      <w:keepNext/>
      <w:spacing w:before="240" w:after="64" w:line="317" w:lineRule="auto"/>
      <w:outlineLvl w:val="7"/>
    </w:pPr>
    <w:rPr>
      <w:rFonts w:ascii="Cambria" w:hAnsi="Cambria"/>
      <w:sz w:val="24"/>
    </w:rPr>
  </w:style>
  <w:style w:type="paragraph" w:styleId="898">
    <w:name w:val="标题 9"/>
    <w:basedOn w:val="889"/>
    <w:next w:val="889"/>
    <w:link w:val="910"/>
    <w:qFormat/>
    <w:pPr>
      <w:keepLines/>
      <w:keepNext/>
      <w:spacing w:before="240" w:after="64" w:line="317" w:lineRule="auto"/>
      <w:outlineLvl w:val="8"/>
    </w:pPr>
    <w:rPr>
      <w:rFonts w:ascii="Cambria" w:hAnsi="Cambria"/>
      <w:szCs w:val="21"/>
    </w:rPr>
  </w:style>
  <w:style w:type="character" w:styleId="899">
    <w:name w:val="默认段落字体"/>
    <w:next w:val="899"/>
    <w:link w:val="889"/>
    <w:semiHidden/>
  </w:style>
  <w:style w:type="table" w:styleId="900">
    <w:name w:val="普通表格"/>
    <w:next w:val="900"/>
    <w:link w:val="889"/>
    <w:semiHidden/>
    <w:tblPr/>
  </w:style>
  <w:style w:type="paragraph" w:styleId="901">
    <w:name w:val="列出段落"/>
    <w:basedOn w:val="889"/>
    <w:next w:val="901"/>
    <w:link w:val="889"/>
    <w:uiPriority w:val="34"/>
    <w:qFormat/>
    <w:pPr>
      <w:ind w:left="323" w:firstLine="420"/>
      <w:jc w:val="left"/>
    </w:pPr>
    <w:rPr>
      <w:rFonts w:ascii="宋体" w:hAnsi="宋体" w:cs="宋体"/>
      <w:sz w:val="22"/>
      <w:szCs w:val="22"/>
      <w:lang w:val="zh-CN" w:bidi="zh-CN"/>
    </w:rPr>
  </w:style>
  <w:style w:type="character" w:styleId="902">
    <w:name w:val="标题 1 Char"/>
    <w:next w:val="902"/>
    <w:link w:val="890"/>
    <w:uiPriority w:val="9"/>
    <w:rPr>
      <w:rFonts w:ascii="宋体" w:eastAsia="宋体"/>
      <w:b/>
      <w:color w:val="000000"/>
      <w:sz w:val="44"/>
      <w:lang w:val="en-US" w:eastAsia="zh-CN" w:bidi="ar-SA"/>
    </w:rPr>
  </w:style>
  <w:style w:type="character" w:styleId="903">
    <w:name w:val="标题 2 Char"/>
    <w:next w:val="903"/>
    <w:link w:val="891"/>
    <w:rPr>
      <w:rFonts w:ascii="楷体" w:hAnsi="楷体" w:eastAsia="楷体"/>
      <w:sz w:val="44"/>
      <w:szCs w:val="44"/>
      <w:lang w:val="en-US" w:eastAsia="en-US" w:bidi="ar-SA"/>
    </w:rPr>
  </w:style>
  <w:style w:type="character" w:styleId="904">
    <w:name w:val="标题 3 Char"/>
    <w:next w:val="904"/>
    <w:link w:val="892"/>
    <w:rPr>
      <w:rFonts w:ascii="宋体" w:eastAsia="宋体"/>
      <w:b/>
      <w:color w:val="000000"/>
      <w:sz w:val="32"/>
      <w:lang w:val="en-US" w:eastAsia="zh-CN" w:bidi="ar-SA"/>
    </w:rPr>
  </w:style>
  <w:style w:type="character" w:styleId="905">
    <w:name w:val="标题 4 Char"/>
    <w:next w:val="905"/>
    <w:link w:val="893"/>
    <w:rPr>
      <w:rFonts w:ascii="Arial" w:hAnsi="Arial" w:eastAsia="黑体"/>
      <w:b/>
      <w:bCs/>
      <w:sz w:val="28"/>
      <w:szCs w:val="28"/>
      <w:lang w:val="en-US" w:eastAsia="zh-CN" w:bidi="ar-SA"/>
    </w:rPr>
  </w:style>
  <w:style w:type="character" w:styleId="906">
    <w:name w:val="标题 5 Char"/>
    <w:basedOn w:val="899"/>
    <w:next w:val="906"/>
    <w:link w:val="894"/>
    <w:rPr>
      <w:b/>
      <w:bCs/>
      <w:sz w:val="28"/>
      <w:szCs w:val="28"/>
    </w:rPr>
  </w:style>
  <w:style w:type="character" w:styleId="907">
    <w:name w:val="标题 6 Char"/>
    <w:basedOn w:val="899"/>
    <w:next w:val="907"/>
    <w:link w:val="895"/>
    <w:rPr>
      <w:rFonts w:ascii="Cambria" w:hAnsi="Cambria"/>
      <w:b/>
      <w:bCs/>
      <w:sz w:val="24"/>
      <w:szCs w:val="24"/>
    </w:rPr>
  </w:style>
  <w:style w:type="character" w:styleId="908">
    <w:name w:val="标题 7 Char"/>
    <w:basedOn w:val="899"/>
    <w:next w:val="908"/>
    <w:link w:val="896"/>
    <w:rPr>
      <w:b/>
      <w:bCs/>
      <w:sz w:val="24"/>
      <w:szCs w:val="24"/>
    </w:rPr>
  </w:style>
  <w:style w:type="character" w:styleId="909">
    <w:name w:val="标题 8 Char"/>
    <w:basedOn w:val="899"/>
    <w:next w:val="909"/>
    <w:link w:val="897"/>
    <w:rPr>
      <w:rFonts w:ascii="Cambria" w:hAnsi="Cambria"/>
      <w:sz w:val="24"/>
      <w:szCs w:val="24"/>
    </w:rPr>
  </w:style>
  <w:style w:type="character" w:styleId="910">
    <w:name w:val="标题 9 Char"/>
    <w:basedOn w:val="899"/>
    <w:next w:val="910"/>
    <w:link w:val="898"/>
    <w:rPr>
      <w:rFonts w:ascii="Cambria" w:hAnsi="Cambria"/>
      <w:sz w:val="21"/>
      <w:szCs w:val="21"/>
    </w:rPr>
  </w:style>
  <w:style w:type="paragraph" w:styleId="911">
    <w:name w:val="正文缩进"/>
    <w:basedOn w:val="889"/>
    <w:next w:val="911"/>
    <w:link w:val="889"/>
    <w:pPr>
      <w:ind w:firstLine="420"/>
    </w:pPr>
    <w:rPr>
      <w:szCs w:val="20"/>
    </w:rPr>
  </w:style>
  <w:style w:type="paragraph" w:styleId="912">
    <w:name w:val="文档结构图"/>
    <w:basedOn w:val="889"/>
    <w:next w:val="912"/>
    <w:link w:val="913"/>
    <w:pPr>
      <w:shd w:val="clear" w:color="auto" w:fill="000080"/>
    </w:pPr>
  </w:style>
  <w:style w:type="character" w:styleId="913">
    <w:name w:val="文档结构图 Char"/>
    <w:next w:val="913"/>
    <w:link w:val="912"/>
    <w:rPr>
      <w:sz w:val="21"/>
      <w:szCs w:val="24"/>
      <w:shd w:val="clear" w:color="auto" w:fill="000080"/>
    </w:rPr>
  </w:style>
  <w:style w:type="paragraph" w:styleId="914">
    <w:name w:val="批注文字"/>
    <w:basedOn w:val="889"/>
    <w:next w:val="914"/>
    <w:link w:val="915"/>
    <w:pPr>
      <w:jc w:val="left"/>
    </w:pPr>
    <w:rPr>
      <w:szCs w:val="20"/>
    </w:rPr>
  </w:style>
  <w:style w:type="character" w:styleId="915">
    <w:name w:val="批注文字 Char"/>
    <w:next w:val="915"/>
    <w:link w:val="914"/>
    <w:rPr>
      <w:sz w:val="21"/>
    </w:rPr>
  </w:style>
  <w:style w:type="paragraph" w:styleId="916">
    <w:name w:val="正文文本"/>
    <w:basedOn w:val="889"/>
    <w:next w:val="918"/>
    <w:link w:val="917"/>
    <w:qFormat/>
    <w:pPr>
      <w:spacing w:after="120"/>
    </w:pPr>
  </w:style>
  <w:style w:type="character" w:styleId="917">
    <w:name w:val="正文文本 Char"/>
    <w:next w:val="917"/>
    <w:link w:val="916"/>
    <w:rPr>
      <w:sz w:val="21"/>
      <w:szCs w:val="24"/>
    </w:rPr>
  </w:style>
  <w:style w:type="paragraph" w:styleId="918">
    <w:name w:val="Default"/>
    <w:next w:val="918"/>
    <w:link w:val="889"/>
    <w:qFormat/>
    <w:pPr>
      <w:widowControl w:val="off"/>
    </w:pPr>
    <w:rPr>
      <w:rFonts w:ascii="华文中宋" w:hAnsi="Times New Roman" w:eastAsia="华文中宋" w:cs="华文中宋"/>
      <w:color w:val="000000"/>
      <w:sz w:val="24"/>
      <w:szCs w:val="24"/>
    </w:rPr>
  </w:style>
  <w:style w:type="paragraph" w:styleId="919">
    <w:name w:val="正文文本缩进"/>
    <w:basedOn w:val="889"/>
    <w:next w:val="919"/>
    <w:link w:val="889"/>
    <w:pPr>
      <w:ind w:left="420"/>
      <w:spacing w:after="120"/>
    </w:pPr>
  </w:style>
  <w:style w:type="paragraph" w:styleId="920">
    <w:name w:val="索引 4"/>
    <w:basedOn w:val="889"/>
    <w:next w:val="889"/>
    <w:link w:val="889"/>
    <w:pPr>
      <w:ind w:left="600"/>
    </w:pPr>
    <w:rPr>
      <w:rFonts w:ascii="Times New Roman" w:hAnsi="Times New Roman"/>
    </w:rPr>
  </w:style>
  <w:style w:type="paragraph" w:styleId="921">
    <w:name w:val="目录 5"/>
    <w:basedOn w:val="889"/>
    <w:next w:val="889"/>
    <w:link w:val="889"/>
    <w:pPr>
      <w:ind w:left="1680"/>
    </w:pPr>
  </w:style>
  <w:style w:type="paragraph" w:styleId="922">
    <w:name w:val="目录 3"/>
    <w:basedOn w:val="889"/>
    <w:next w:val="889"/>
    <w:link w:val="889"/>
    <w:uiPriority w:val="39"/>
    <w:pPr>
      <w:ind w:left="840"/>
    </w:pPr>
  </w:style>
  <w:style w:type="paragraph" w:styleId="923">
    <w:name w:val="纯文本"/>
    <w:basedOn w:val="889"/>
    <w:next w:val="923"/>
    <w:link w:val="924"/>
    <w:unhideWhenUsed/>
    <w:qFormat/>
    <w:rPr>
      <w:rFonts w:ascii="宋体" w:hAnsi="Courier New"/>
      <w:szCs w:val="21"/>
    </w:rPr>
  </w:style>
  <w:style w:type="character" w:styleId="924">
    <w:name w:val="纯文本 Char1"/>
    <w:next w:val="924"/>
    <w:link w:val="923"/>
    <w:rPr>
      <w:rFonts w:ascii="宋体" w:hAnsi="Courier New" w:cs="金山简魏碑"/>
      <w:sz w:val="21"/>
      <w:szCs w:val="21"/>
    </w:rPr>
  </w:style>
  <w:style w:type="paragraph" w:styleId="925">
    <w:name w:val="日期"/>
    <w:basedOn w:val="889"/>
    <w:next w:val="889"/>
    <w:link w:val="926"/>
    <w:pPr>
      <w:ind w:left="100"/>
    </w:pPr>
  </w:style>
  <w:style w:type="character" w:styleId="926">
    <w:name w:val="日期 Char"/>
    <w:next w:val="926"/>
    <w:link w:val="925"/>
    <w:rPr>
      <w:sz w:val="21"/>
      <w:szCs w:val="24"/>
    </w:rPr>
  </w:style>
  <w:style w:type="paragraph" w:styleId="927">
    <w:name w:val="正文文本缩进 2"/>
    <w:basedOn w:val="889"/>
    <w:next w:val="927"/>
    <w:link w:val="928"/>
    <w:pPr>
      <w:ind w:left="630" w:firstLine="645"/>
    </w:pPr>
    <w:rPr>
      <w:rFonts w:ascii="Arial" w:hAnsi="Arial" w:eastAsia="仿宋_GB2312"/>
      <w:sz w:val="32"/>
      <w:szCs w:val="20"/>
    </w:rPr>
  </w:style>
  <w:style w:type="character" w:styleId="928">
    <w:name w:val="正文文本缩进 2 Char"/>
    <w:next w:val="928"/>
    <w:link w:val="927"/>
    <w:rPr>
      <w:rFonts w:ascii="Arial" w:hAnsi="Arial" w:eastAsia="仿宋_GB2312"/>
      <w:sz w:val="32"/>
    </w:rPr>
  </w:style>
  <w:style w:type="paragraph" w:styleId="929">
    <w:name w:val="批注框文本"/>
    <w:basedOn w:val="889"/>
    <w:next w:val="929"/>
    <w:link w:val="930"/>
    <w:rPr>
      <w:sz w:val="18"/>
      <w:szCs w:val="18"/>
    </w:rPr>
  </w:style>
  <w:style w:type="character" w:styleId="930">
    <w:name w:val="批注框文本 Char"/>
    <w:next w:val="930"/>
    <w:link w:val="929"/>
    <w:rPr>
      <w:sz w:val="18"/>
      <w:szCs w:val="18"/>
    </w:rPr>
  </w:style>
  <w:style w:type="paragraph" w:styleId="931">
    <w:name w:val="页脚"/>
    <w:basedOn w:val="889"/>
    <w:next w:val="931"/>
    <w:link w:val="932"/>
    <w:uiPriority w:val="99"/>
    <w:qFormat/>
    <w:pPr>
      <w:jc w:val="left"/>
      <w:tabs>
        <w:tab w:val="center" w:pos="4153" w:leader="none"/>
        <w:tab w:val="right" w:pos="8306" w:leader="none"/>
      </w:tabs>
    </w:pPr>
    <w:rPr>
      <w:sz w:val="18"/>
      <w:szCs w:val="18"/>
    </w:rPr>
  </w:style>
  <w:style w:type="character" w:styleId="932">
    <w:name w:val="页脚 Char"/>
    <w:next w:val="932"/>
    <w:link w:val="931"/>
    <w:uiPriority w:val="99"/>
    <w:rPr>
      <w:sz w:val="18"/>
      <w:szCs w:val="18"/>
    </w:rPr>
  </w:style>
  <w:style w:type="paragraph" w:styleId="933">
    <w:name w:val="页眉"/>
    <w:basedOn w:val="889"/>
    <w:next w:val="933"/>
    <w:link w:val="934"/>
    <w:uiPriority w:val="99"/>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rPr>
      <w:sz w:val="18"/>
      <w:szCs w:val="18"/>
    </w:rPr>
  </w:style>
  <w:style w:type="paragraph" w:styleId="935">
    <w:name w:val="目录 1"/>
    <w:basedOn w:val="889"/>
    <w:next w:val="889"/>
    <w:link w:val="889"/>
    <w:uiPriority w:val="39"/>
    <w:qFormat/>
  </w:style>
  <w:style w:type="paragraph" w:styleId="936">
    <w:name w:val="目录 4"/>
    <w:basedOn w:val="889"/>
    <w:next w:val="889"/>
    <w:link w:val="889"/>
    <w:pPr>
      <w:ind w:left="1260"/>
    </w:pPr>
  </w:style>
  <w:style w:type="paragraph" w:styleId="937">
    <w:name w:val="索引标题"/>
    <w:basedOn w:val="889"/>
    <w:next w:val="938"/>
    <w:link w:val="889"/>
    <w:semiHidden/>
    <w:rPr>
      <w:szCs w:val="20"/>
    </w:rPr>
  </w:style>
  <w:style w:type="paragraph" w:styleId="938">
    <w:name w:val="索引 1"/>
    <w:basedOn w:val="889"/>
    <w:next w:val="889"/>
    <w:link w:val="889"/>
    <w:semiHidden/>
    <w:pPr>
      <w:jc w:val="center"/>
    </w:pPr>
    <w:rPr>
      <w:bCs/>
      <w:szCs w:val="20"/>
    </w:rPr>
  </w:style>
  <w:style w:type="paragraph" w:styleId="939">
    <w:name w:val="副标题"/>
    <w:basedOn w:val="889"/>
    <w:next w:val="889"/>
    <w:link w:val="940"/>
    <w:qFormat/>
    <w:pPr>
      <w:jc w:val="center"/>
      <w:spacing w:before="240" w:after="60" w:line="312" w:lineRule="auto"/>
      <w:outlineLvl w:val="1"/>
    </w:pPr>
    <w:rPr>
      <w:rFonts w:ascii="Cambria" w:hAnsi="Cambria"/>
      <w:b/>
      <w:bCs/>
      <w:sz w:val="32"/>
      <w:szCs w:val="32"/>
    </w:rPr>
  </w:style>
  <w:style w:type="character" w:styleId="940">
    <w:name w:val="副标题 Char"/>
    <w:next w:val="940"/>
    <w:link w:val="939"/>
    <w:rPr>
      <w:rFonts w:ascii="Cambria" w:hAnsi="Cambria"/>
      <w:b/>
      <w:bCs/>
      <w:sz w:val="32"/>
      <w:szCs w:val="32"/>
    </w:rPr>
  </w:style>
  <w:style w:type="paragraph" w:styleId="941">
    <w:name w:val="目录 2"/>
    <w:basedOn w:val="889"/>
    <w:next w:val="889"/>
    <w:link w:val="889"/>
    <w:uiPriority w:val="39"/>
    <w:qFormat/>
    <w:pPr>
      <w:ind w:left="420"/>
    </w:pPr>
  </w:style>
  <w:style w:type="paragraph" w:styleId="942">
    <w:name w:val="HTML 预设格式"/>
    <w:basedOn w:val="889"/>
    <w:next w:val="942"/>
    <w:link w:val="943"/>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43">
    <w:name w:val="HTML 预设格式 Char"/>
    <w:basedOn w:val="899"/>
    <w:next w:val="943"/>
    <w:link w:val="942"/>
    <w:uiPriority w:val="99"/>
    <w:rPr>
      <w:rFonts w:ascii="Arial" w:hAnsi="Arial"/>
      <w:sz w:val="11"/>
      <w:szCs w:val="11"/>
    </w:rPr>
  </w:style>
  <w:style w:type="paragraph" w:styleId="944">
    <w:name w:val="普通(网站)"/>
    <w:basedOn w:val="889"/>
    <w:next w:val="944"/>
    <w:link w:val="889"/>
    <w:uiPriority w:val="99"/>
    <w:qFormat/>
    <w:pPr>
      <w:jc w:val="left"/>
      <w:spacing w:before="100" w:beforeAutospacing="1" w:after="100" w:afterAutospacing="1"/>
      <w:widowControl/>
    </w:pPr>
    <w:rPr>
      <w:rFonts w:ascii="宋体" w:hAnsi="宋体" w:cs="宋体"/>
      <w:sz w:val="24"/>
    </w:rPr>
  </w:style>
  <w:style w:type="paragraph" w:styleId="945">
    <w:name w:val="标题"/>
    <w:basedOn w:val="889"/>
    <w:next w:val="889"/>
    <w:link w:val="946"/>
    <w:qFormat/>
    <w:pPr>
      <w:jc w:val="center"/>
      <w:spacing w:before="240" w:after="60"/>
      <w:outlineLvl w:val="0"/>
    </w:pPr>
    <w:rPr>
      <w:rFonts w:ascii="Cambria" w:hAnsi="Cambria"/>
      <w:b/>
      <w:bCs/>
      <w:sz w:val="32"/>
      <w:szCs w:val="32"/>
    </w:rPr>
  </w:style>
  <w:style w:type="character" w:styleId="946">
    <w:name w:val="标题 Char"/>
    <w:next w:val="946"/>
    <w:link w:val="945"/>
    <w:rPr>
      <w:rFonts w:ascii="Cambria" w:hAnsi="Cambria" w:cs="Times New Roman"/>
      <w:b/>
      <w:bCs/>
      <w:sz w:val="32"/>
      <w:szCs w:val="32"/>
    </w:rPr>
  </w:style>
  <w:style w:type="paragraph" w:styleId="947">
    <w:name w:val="批注主题"/>
    <w:basedOn w:val="914"/>
    <w:next w:val="914"/>
    <w:link w:val="948"/>
    <w:rPr>
      <w:rFonts w:ascii="宋体" w:hAnsi="Times New Roman"/>
      <w:b/>
      <w:bCs/>
      <w:sz w:val="28"/>
    </w:rPr>
  </w:style>
  <w:style w:type="character" w:styleId="948">
    <w:name w:val="批注主题 Char"/>
    <w:next w:val="948"/>
    <w:link w:val="947"/>
    <w:rPr>
      <w:rFonts w:ascii="宋体" w:hAnsi="Times New Roman"/>
      <w:b/>
      <w:bCs/>
      <w:sz w:val="28"/>
    </w:rPr>
  </w:style>
  <w:style w:type="paragraph" w:styleId="949">
    <w:name w:val="正文首行缩进"/>
    <w:basedOn w:val="916"/>
    <w:next w:val="949"/>
    <w:link w:val="889"/>
    <w:uiPriority w:val="99"/>
    <w:qFormat/>
    <w:pPr>
      <w:ind w:firstLine="420"/>
      <w:tabs>
        <w:tab w:val="left" w:pos="0" w:leader="none"/>
        <w:tab w:val="left" w:pos="993" w:leader="none"/>
        <w:tab w:val="left" w:pos="1134" w:leader="none"/>
      </w:tabs>
    </w:pPr>
  </w:style>
  <w:style w:type="table" w:styleId="950">
    <w:name w:val="网格型"/>
    <w:basedOn w:val="900"/>
    <w:next w:val="950"/>
    <w:link w:val="889"/>
    <w:qFormat/>
    <w:pPr>
      <w:jc w:val="both"/>
      <w:widowControl w:val="off"/>
    </w:pPr>
    <w:tblPr/>
  </w:style>
  <w:style w:type="character" w:styleId="951">
    <w:name w:val="要点"/>
    <w:next w:val="951"/>
    <w:link w:val="889"/>
    <w:uiPriority w:val="22"/>
    <w:qFormat/>
    <w:rPr>
      <w:b/>
      <w:bCs/>
    </w:rPr>
  </w:style>
  <w:style w:type="character" w:styleId="952">
    <w:name w:val="页码"/>
    <w:basedOn w:val="899"/>
    <w:next w:val="952"/>
    <w:link w:val="889"/>
  </w:style>
  <w:style w:type="character" w:styleId="953">
    <w:name w:val="已访问的超链接"/>
    <w:next w:val="953"/>
    <w:link w:val="889"/>
    <w:unhideWhenUsed/>
    <w:rPr>
      <w:color w:val="800080"/>
      <w:u w:val="single"/>
    </w:rPr>
  </w:style>
  <w:style w:type="character" w:styleId="954">
    <w:name w:val="强调"/>
    <w:next w:val="954"/>
    <w:link w:val="889"/>
    <w:qFormat/>
    <w:rPr>
      <w:i/>
      <w:iCs/>
    </w:rPr>
  </w:style>
  <w:style w:type="character" w:styleId="955">
    <w:name w:val="超链接"/>
    <w:next w:val="955"/>
    <w:link w:val="889"/>
    <w:uiPriority w:val="99"/>
    <w:rPr>
      <w:color w:val="0000ff"/>
      <w:u w:val="single"/>
    </w:rPr>
  </w:style>
  <w:style w:type="character" w:styleId="956">
    <w:name w:val="批注引用"/>
    <w:next w:val="956"/>
    <w:link w:val="889"/>
    <w:rPr>
      <w:rFonts w:cs="Times New Roman"/>
      <w:sz w:val="21"/>
      <w:szCs w:val="21"/>
    </w:rPr>
  </w:style>
  <w:style w:type="paragraph" w:styleId="957">
    <w:name w:val="无间隔"/>
    <w:basedOn w:val="889"/>
    <w:next w:val="957"/>
    <w:link w:val="889"/>
    <w:uiPriority w:val="1"/>
    <w:qFormat/>
    <w:pPr>
      <w:jc w:val="both"/>
      <w:widowControl w:val="off"/>
    </w:pPr>
    <w:rPr>
      <w:sz w:val="21"/>
      <w:szCs w:val="22"/>
      <w:lang w:val="en-US" w:eastAsia="zh-CN" w:bidi="ar-SA"/>
    </w:rPr>
  </w:style>
  <w:style w:type="paragraph" w:styleId="958">
    <w:name w:val="索引 41"/>
    <w:basedOn w:val="889"/>
    <w:next w:val="889"/>
    <w:link w:val="889"/>
    <w:semiHidden/>
    <w:qFormat/>
    <w:pPr>
      <w:ind w:left="1260"/>
    </w:pPr>
    <w:rPr>
      <w:rFonts w:ascii="Calibri" w:hAnsi="Calibri" w:eastAsia="Calibri" w:cs="宋体"/>
      <w:sz w:val="20"/>
      <w:lang w:val="zh-CN"/>
    </w:rPr>
  </w:style>
  <w:style w:type="character" w:styleId="959">
    <w:name w:val="文档结构图 Char1"/>
    <w:next w:val="959"/>
    <w:link w:val="889"/>
    <w:rPr>
      <w:rFonts w:ascii="宋体"/>
      <w:sz w:val="18"/>
      <w:szCs w:val="18"/>
    </w:rPr>
  </w:style>
  <w:style w:type="character" w:styleId="960">
    <w:name w:val="明显强调"/>
    <w:next w:val="960"/>
    <w:link w:val="889"/>
    <w:qFormat/>
    <w:rPr>
      <w:b/>
      <w:bCs/>
      <w:i/>
      <w:iCs/>
      <w:color w:val="4f81bd"/>
    </w:rPr>
  </w:style>
  <w:style w:type="character" w:styleId="961">
    <w:name w:val="不明显参考"/>
    <w:next w:val="961"/>
    <w:link w:val="889"/>
    <w:qFormat/>
    <w:rPr>
      <w:smallCaps/>
      <w:color w:val="c0504d"/>
      <w:u w:val="single"/>
    </w:rPr>
  </w:style>
  <w:style w:type="character" w:styleId="962">
    <w:name w:val="批注主题 Char1"/>
    <w:next w:val="962"/>
    <w:link w:val="889"/>
    <w:rPr>
      <w:b/>
      <w:bCs/>
      <w:sz w:val="21"/>
      <w:szCs w:val="22"/>
    </w:rPr>
  </w:style>
  <w:style w:type="character" w:styleId="963">
    <w:name w:val="rvts11"/>
    <w:basedOn w:val="899"/>
    <w:next w:val="963"/>
    <w:link w:val="889"/>
    <w:qFormat/>
    <w:rPr>
      <w:rFonts w:ascii="KNLe" w:hAnsi="KNLe"/>
      <w:u w:val="single"/>
    </w:rPr>
  </w:style>
  <w:style w:type="character" w:styleId="964">
    <w:name w:val="rvts9"/>
    <w:basedOn w:val="899"/>
    <w:next w:val="964"/>
    <w:link w:val="889"/>
    <w:qFormat/>
    <w:rPr>
      <w:rFonts w:ascii="KNLe" w:hAnsi="KNLe"/>
    </w:rPr>
  </w:style>
  <w:style w:type="character" w:styleId="965">
    <w:name w:val="标题5 Char Char"/>
    <w:next w:val="965"/>
    <w:link w:val="966"/>
    <w:rPr>
      <w:rFonts w:ascii="Arial" w:hAnsi="Arial"/>
      <w:b/>
      <w:bCs/>
      <w:sz w:val="24"/>
      <w:szCs w:val="32"/>
    </w:rPr>
  </w:style>
  <w:style w:type="paragraph" w:styleId="966">
    <w:name w:val="标题5"/>
    <w:basedOn w:val="892"/>
    <w:next w:val="966"/>
    <w:link w:val="965"/>
    <w:pPr>
      <w:numPr>
        <w:ilvl w:val="0"/>
        <w:numId w:val="0"/>
      </w:numPr>
      <w:spacing w:line="413" w:lineRule="auto"/>
      <w:tabs>
        <w:tab w:val="clear" w:pos="720" w:leader="none"/>
      </w:tabs>
    </w:pPr>
    <w:rPr>
      <w:rFonts w:ascii="Arial" w:hAnsi="Arial"/>
      <w:bCs/>
      <w:color w:val="000000"/>
      <w:sz w:val="24"/>
      <w:szCs w:val="32"/>
    </w:rPr>
  </w:style>
  <w:style w:type="character" w:styleId="967">
    <w:name w:val="日期 Char1"/>
    <w:next w:val="967"/>
    <w:link w:val="889"/>
    <w:rPr>
      <w:sz w:val="21"/>
      <w:szCs w:val="22"/>
    </w:rPr>
  </w:style>
  <w:style w:type="character" w:styleId="968">
    <w:name w:val="标题 2 Char_0"/>
    <w:basedOn w:val="899"/>
    <w:next w:val="968"/>
    <w:link w:val="969"/>
    <w:rPr>
      <w:rFonts w:ascii="Cambria" w:hAnsi="Cambria" w:eastAsia="黑体"/>
      <w:b/>
      <w:bCs/>
      <w:sz w:val="32"/>
      <w:szCs w:val="32"/>
    </w:rPr>
  </w:style>
  <w:style w:type="paragraph" w:styleId="969">
    <w:name w:val="Heading 2"/>
    <w:basedOn w:val="970"/>
    <w:next w:val="970"/>
    <w:link w:val="968"/>
    <w:qFormat/>
    <w:pPr>
      <w:jc w:val="center"/>
      <w:keepLines/>
      <w:keepNext/>
      <w:spacing w:before="260" w:after="260" w:line="416" w:lineRule="auto"/>
      <w:outlineLvl w:val="1"/>
    </w:pPr>
    <w:rPr>
      <w:rFonts w:ascii="Cambria" w:hAnsi="Cambria" w:eastAsia="黑体"/>
      <w:b/>
      <w:bCs/>
      <w:sz w:val="32"/>
      <w:szCs w:val="32"/>
    </w:rPr>
  </w:style>
  <w:style w:type="paragraph" w:styleId="970">
    <w:name w:val="Normal_0"/>
    <w:next w:val="970"/>
    <w:link w:val="889"/>
    <w:qFormat/>
    <w:pPr>
      <w:widowControl w:val="off"/>
    </w:pPr>
    <w:rPr>
      <w:lang w:val="en-US" w:eastAsia="zh-CN" w:bidi="ar-SA"/>
    </w:rPr>
  </w:style>
  <w:style w:type="character" w:styleId="971">
    <w:name w:val="明显引用 Char"/>
    <w:next w:val="971"/>
    <w:link w:val="972"/>
    <w:rPr>
      <w:b/>
      <w:bCs/>
      <w:i/>
      <w:iCs/>
      <w:color w:val="4f81bd"/>
      <w:sz w:val="21"/>
      <w:szCs w:val="22"/>
    </w:rPr>
  </w:style>
  <w:style w:type="paragraph" w:styleId="972">
    <w:name w:val="明显引用"/>
    <w:basedOn w:val="889"/>
    <w:next w:val="889"/>
    <w:link w:val="971"/>
    <w:qFormat/>
    <w:pPr>
      <w:ind w:left="936" w:right="936"/>
      <w:spacing w:before="200" w:after="280"/>
      <w:pBdr>
        <w:bottom w:val="single" w:color="4F81BD" w:sz="4" w:space="4"/>
      </w:pBdr>
    </w:pPr>
    <w:rPr>
      <w:b/>
      <w:bCs/>
      <w:i/>
      <w:iCs/>
      <w:color w:val="4f81bd"/>
      <w:szCs w:val="22"/>
    </w:rPr>
  </w:style>
  <w:style w:type="character" w:styleId="973">
    <w:name w:val="p21"/>
    <w:next w:val="973"/>
    <w:link w:val="889"/>
    <w:rPr>
      <w:sz w:val="9"/>
      <w:szCs w:val="9"/>
    </w:rPr>
  </w:style>
  <w:style w:type="character" w:styleId="974">
    <w:name w:val="标题 3 Char1,h3 Char,3rd level Char,H3 Char,Level 3 Head Char"/>
    <w:next w:val="974"/>
    <w:link w:val="889"/>
    <w:semiHidden/>
    <w:rPr>
      <w:b/>
      <w:bCs/>
      <w:sz w:val="32"/>
      <w:szCs w:val="32"/>
    </w:rPr>
  </w:style>
  <w:style w:type="character" w:styleId="975">
    <w:name w:val="rvts13"/>
    <w:basedOn w:val="899"/>
    <w:next w:val="975"/>
    <w:link w:val="889"/>
    <w:qFormat/>
    <w:rPr>
      <w:rFonts w:ascii="KNLe" w:hAnsi="KNLe"/>
      <w:color w:val="000000"/>
    </w:rPr>
  </w:style>
  <w:style w:type="character" w:styleId="976">
    <w:name w:val="明显引用 Char1"/>
    <w:basedOn w:val="899"/>
    <w:next w:val="976"/>
    <w:link w:val="889"/>
    <w:uiPriority w:val="99"/>
    <w:rPr>
      <w:b/>
      <w:bCs/>
      <w:i/>
      <w:iCs/>
      <w:color w:val="4f81bd"/>
      <w:sz w:val="21"/>
      <w:szCs w:val="24"/>
    </w:rPr>
  </w:style>
  <w:style w:type="character" w:styleId="977">
    <w:name w:val="纯文本 Char"/>
    <w:next w:val="977"/>
    <w:link w:val="889"/>
    <w:uiPriority w:val="99"/>
    <w:rPr>
      <w:rFonts w:ascii="宋体" w:hAnsi="Courier New" w:cs="Courier New"/>
      <w:sz w:val="21"/>
      <w:szCs w:val="21"/>
    </w:rPr>
  </w:style>
  <w:style w:type="character" w:styleId="978">
    <w:name w:val="引用 Char"/>
    <w:next w:val="978"/>
    <w:link w:val="979"/>
    <w:rPr>
      <w:i/>
      <w:iCs/>
      <w:color w:val="000000"/>
      <w:sz w:val="21"/>
      <w:szCs w:val="22"/>
    </w:rPr>
  </w:style>
  <w:style w:type="paragraph" w:styleId="979">
    <w:name w:val="引用"/>
    <w:basedOn w:val="889"/>
    <w:next w:val="889"/>
    <w:link w:val="978"/>
    <w:qFormat/>
    <w:rPr>
      <w:i/>
      <w:iCs/>
      <w:color w:val="000000"/>
      <w:szCs w:val="22"/>
    </w:rPr>
  </w:style>
  <w:style w:type="character" w:styleId="980">
    <w:name w:val="rvts14"/>
    <w:basedOn w:val="899"/>
    <w:next w:val="980"/>
    <w:link w:val="889"/>
    <w:qFormat/>
    <w:rPr>
      <w:rFonts w:ascii="KNLe" w:hAnsi="KNLe"/>
      <w:color w:val="000000"/>
      <w:u w:val="single"/>
    </w:rPr>
  </w:style>
  <w:style w:type="character" w:styleId="981">
    <w:name w:val="批注文字 Char Char"/>
    <w:next w:val="981"/>
    <w:link w:val="889"/>
    <w:rPr>
      <w:rFonts w:ascii="宋体" w:hAnsi="Times New Roman" w:eastAsia="宋体" w:cs="Times New Roman"/>
      <w:sz w:val="28"/>
      <w:szCs w:val="20"/>
    </w:rPr>
  </w:style>
  <w:style w:type="character" w:styleId="982">
    <w:name w:val="不明显强调"/>
    <w:next w:val="982"/>
    <w:link w:val="889"/>
    <w:qFormat/>
    <w:rPr>
      <w:i/>
      <w:iCs/>
      <w:color w:val="808080"/>
    </w:rPr>
  </w:style>
  <w:style w:type="character" w:styleId="983">
    <w:name w:val="标题 4 Char1,章 Char"/>
    <w:next w:val="983"/>
    <w:link w:val="889"/>
    <w:semiHidden/>
    <w:rPr>
      <w:rFonts w:ascii="Cambria" w:hAnsi="Cambria" w:eastAsia="宋体" w:cs="Times New Roman"/>
      <w:b/>
      <w:bCs/>
      <w:sz w:val="28"/>
      <w:szCs w:val="28"/>
    </w:rPr>
  </w:style>
  <w:style w:type="character" w:styleId="984">
    <w:name w:val="rvts10"/>
    <w:basedOn w:val="899"/>
    <w:next w:val="984"/>
    <w:link w:val="889"/>
    <w:qFormat/>
    <w:rPr>
      <w:rFonts w:ascii="KNLe" w:hAnsi="KNLe"/>
      <w:b/>
      <w:bCs/>
    </w:rPr>
  </w:style>
  <w:style w:type="character" w:styleId="985">
    <w:name w:val="副标题 Char1"/>
    <w:basedOn w:val="899"/>
    <w:next w:val="985"/>
    <w:link w:val="889"/>
    <w:rPr>
      <w:rFonts w:ascii="Cambria" w:hAnsi="Cambria" w:cs="Times New Roman"/>
      <w:b/>
      <w:bCs/>
      <w:sz w:val="32"/>
      <w:szCs w:val="32"/>
    </w:rPr>
  </w:style>
  <w:style w:type="character" w:styleId="986">
    <w:name w:val="标题3 Char"/>
    <w:next w:val="986"/>
    <w:link w:val="987"/>
    <w:rPr>
      <w:rFonts w:ascii="黑体" w:hAnsi="黑体" w:eastAsia="黑体"/>
      <w:b/>
      <w:sz w:val="32"/>
      <w:szCs w:val="32"/>
    </w:rPr>
  </w:style>
  <w:style w:type="paragraph" w:styleId="987">
    <w:name w:val="标题3"/>
    <w:basedOn w:val="889"/>
    <w:next w:val="987"/>
    <w:link w:val="986"/>
    <w:qFormat/>
    <w:pPr>
      <w:jc w:val="center"/>
      <w:pageBreakBefore/>
      <w:outlineLvl w:val="2"/>
    </w:pPr>
    <w:rPr>
      <w:rFonts w:ascii="黑体" w:hAnsi="黑体" w:eastAsia="黑体"/>
      <w:b/>
      <w:sz w:val="32"/>
      <w:szCs w:val="32"/>
    </w:rPr>
  </w:style>
  <w:style w:type="character" w:styleId="988">
    <w:name w:val="textcontents"/>
    <w:next w:val="988"/>
    <w:link w:val="889"/>
    <w:rPr>
      <w:rFonts w:cs="Times New Roman"/>
    </w:rPr>
  </w:style>
  <w:style w:type="character" w:styleId="989">
    <w:name w:val="标题4 Char Char"/>
    <w:next w:val="989"/>
    <w:link w:val="990"/>
    <w:rPr>
      <w:rFonts w:ascii="Arial" w:hAnsi="Arial"/>
      <w:b/>
      <w:bCs/>
      <w:sz w:val="24"/>
      <w:szCs w:val="32"/>
    </w:rPr>
  </w:style>
  <w:style w:type="paragraph" w:styleId="990">
    <w:name w:val="标题4"/>
    <w:basedOn w:val="891"/>
    <w:next w:val="920"/>
    <w:link w:val="989"/>
    <w:pPr>
      <w:ind w:left="0"/>
      <w:jc w:val="both"/>
      <w:keepLines/>
      <w:keepNext/>
      <w:spacing w:before="260" w:after="260" w:line="413" w:lineRule="auto"/>
    </w:pPr>
    <w:rPr>
      <w:rFonts w:ascii="Arial" w:hAnsi="Arial" w:eastAsia="宋体"/>
      <w:b/>
      <w:bCs/>
      <w:sz w:val="24"/>
      <w:szCs w:val="32"/>
    </w:rPr>
  </w:style>
  <w:style w:type="character" w:styleId="991">
    <w:name w:val="标题 1 Char1,H1 Char"/>
    <w:next w:val="991"/>
    <w:link w:val="889"/>
    <w:rPr>
      <w:b/>
      <w:bCs/>
      <w:sz w:val="44"/>
      <w:szCs w:val="44"/>
    </w:rPr>
  </w:style>
  <w:style w:type="character" w:styleId="992">
    <w:name w:val="正文文本 Char1"/>
    <w:next w:val="992"/>
    <w:link w:val="889"/>
    <w:rPr>
      <w:sz w:val="21"/>
      <w:szCs w:val="22"/>
    </w:rPr>
  </w:style>
  <w:style w:type="character" w:styleId="993">
    <w:name w:val="引用 Char1"/>
    <w:basedOn w:val="899"/>
    <w:next w:val="993"/>
    <w:link w:val="889"/>
    <w:uiPriority w:val="99"/>
    <w:rPr>
      <w:i/>
      <w:iCs/>
      <w:color w:val="000000"/>
      <w:sz w:val="21"/>
      <w:szCs w:val="24"/>
    </w:rPr>
  </w:style>
  <w:style w:type="character" w:styleId="994">
    <w:name w:val="批注框文本 Char1"/>
    <w:next w:val="994"/>
    <w:link w:val="889"/>
    <w:rPr>
      <w:sz w:val="18"/>
      <w:szCs w:val="18"/>
    </w:rPr>
  </w:style>
  <w:style w:type="character" w:styleId="995">
    <w:name w:val="书籍标题"/>
    <w:next w:val="995"/>
    <w:link w:val="889"/>
    <w:qFormat/>
    <w:rPr>
      <w:b/>
      <w:bCs/>
      <w:smallCaps/>
      <w:spacing w:val="5"/>
    </w:rPr>
  </w:style>
  <w:style w:type="character" w:styleId="996">
    <w:name w:val="批注主题 Char2"/>
    <w:basedOn w:val="915"/>
    <w:next w:val="996"/>
    <w:link w:val="889"/>
    <w:rPr>
      <w:b/>
      <w:bCs/>
      <w:szCs w:val="24"/>
    </w:rPr>
  </w:style>
  <w:style w:type="character" w:styleId="997">
    <w:name w:val="明显参考"/>
    <w:next w:val="997"/>
    <w:link w:val="889"/>
    <w:qFormat/>
    <w:rPr>
      <w:b/>
      <w:bCs/>
      <w:smallCaps/>
      <w:color w:val="c0504d"/>
      <w:spacing w:val="5"/>
      <w:u w:val="single"/>
    </w:rPr>
  </w:style>
  <w:style w:type="paragraph" w:styleId="998">
    <w:name w:val="List Paragraph"/>
    <w:basedOn w:val="889"/>
    <w:next w:val="998"/>
    <w:link w:val="889"/>
    <w:pPr>
      <w:ind w:firstLine="420"/>
    </w:pPr>
    <w:rPr>
      <w:szCs w:val="20"/>
    </w:rPr>
  </w:style>
  <w:style w:type="paragraph" w:styleId="999">
    <w:name w:val="Normal_0_0"/>
    <w:next w:val="999"/>
    <w:link w:val="889"/>
    <w:qFormat/>
    <w:pPr>
      <w:widowControl w:val="off"/>
    </w:pPr>
    <w:rPr>
      <w:rFonts w:ascii="Times New Roman" w:hAnsi="Times New Roman"/>
      <w:szCs w:val="24"/>
      <w:lang w:val="en-US" w:eastAsia="zh-CN" w:bidi="ar-SA"/>
    </w:rPr>
  </w:style>
  <w:style w:type="paragraph" w:styleId="1000">
    <w:name w:val="列出段落1"/>
    <w:basedOn w:val="889"/>
    <w:next w:val="1000"/>
    <w:link w:val="889"/>
    <w:pPr>
      <w:ind w:firstLine="420"/>
    </w:pPr>
    <w:rPr>
      <w:rFonts w:ascii="Calibri" w:hAnsi="Calibri"/>
      <w:szCs w:val="22"/>
    </w:rPr>
  </w:style>
  <w:style w:type="paragraph" w:styleId="1001">
    <w:name w:val="pa-2"/>
    <w:basedOn w:val="889"/>
    <w:next w:val="1001"/>
    <w:link w:val="889"/>
    <w:pPr>
      <w:ind w:firstLine="700"/>
      <w:spacing w:line="320" w:lineRule="atLeast"/>
      <w:widowControl/>
    </w:pPr>
    <w:rPr>
      <w:rFonts w:ascii="宋体" w:hAnsi="宋体" w:cs="宋体"/>
      <w:sz w:val="24"/>
    </w:rPr>
  </w:style>
  <w:style w:type="paragraph" w:styleId="1002">
    <w:name w:val="TOC 标题"/>
    <w:basedOn w:val="890"/>
    <w:next w:val="889"/>
    <w:link w:val="889"/>
    <w:uiPriority w:val="39"/>
    <w:qFormat/>
    <w:pPr>
      <w:numPr>
        <w:ilvl w:val="0"/>
        <w:numId w:val="0"/>
      </w:numPr>
      <w:tabs>
        <w:tab w:val="left" w:pos="432" w:leader="none"/>
      </w:tabs>
      <w:outlineLvl w:val="9"/>
    </w:pPr>
    <w:rPr>
      <w:rFonts w:ascii="Calibri"/>
      <w:bCs/>
      <w:color w:val="000000"/>
      <w:szCs w:val="44"/>
    </w:rPr>
  </w:style>
  <w:style w:type="paragraph" w:styleId="1003">
    <w:name w:val="列出段落2"/>
    <w:basedOn w:val="889"/>
    <w:next w:val="1003"/>
    <w:link w:val="889"/>
    <w:qFormat/>
    <w:pPr>
      <w:ind w:firstLine="420"/>
    </w:pPr>
    <w:rPr>
      <w:rFonts w:ascii="Calibri" w:hAnsi="Calibri"/>
      <w:szCs w:val="22"/>
    </w:rPr>
  </w:style>
  <w:style w:type="paragraph" w:styleId="1004">
    <w:name w:val="TOC 标题1"/>
    <w:basedOn w:val="890"/>
    <w:next w:val="889"/>
    <w:link w:val="889"/>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1005">
    <w:name w:val="默认段落字体 Para Char Char Char Char Char Char Char"/>
    <w:basedOn w:val="889"/>
    <w:next w:val="1005"/>
    <w:link w:val="889"/>
    <w:rPr>
      <w:rFonts w:ascii="Tahoma" w:hAnsi="Tahoma"/>
      <w:sz w:val="24"/>
      <w:szCs w:val="20"/>
    </w:rPr>
  </w:style>
  <w:style w:type="paragraph" w:styleId="1006">
    <w:name w:val="Char Char Char Char Char Char Char Char Char Char Char Char Char Char Char Char"/>
    <w:basedOn w:val="889"/>
    <w:next w:val="1006"/>
    <w:link w:val="889"/>
    <w:pPr>
      <w:ind w:left="482" w:firstLine="200"/>
      <w:spacing w:line="360" w:lineRule="auto"/>
      <w:tabs>
        <w:tab w:val="left" w:pos="360" w:leader="none"/>
      </w:tabs>
    </w:pPr>
    <w:rPr>
      <w:rFonts w:ascii="宋体"/>
      <w:sz w:val="24"/>
    </w:rPr>
  </w:style>
  <w:style w:type="paragraph" w:styleId="1007">
    <w:name w:val="_Style 4"/>
    <w:basedOn w:val="890"/>
    <w:next w:val="889"/>
    <w:link w:val="889"/>
    <w:uiPriority w:val="39"/>
    <w:qFormat/>
    <w:pPr>
      <w:tabs>
        <w:tab w:val="left" w:pos="432" w:leader="none"/>
      </w:tabs>
      <w:outlineLvl w:val="9"/>
    </w:pPr>
  </w:style>
  <w:style w:type="paragraph" w:styleId="1008">
    <w:name w:val="样式 标题 3 + (中文) 黑体 小四 非加粗 段前: 7.8 磅 段后: 0 磅 行距: 固定值 20 磅"/>
    <w:basedOn w:val="892"/>
    <w:next w:val="1008"/>
    <w:link w:val="889"/>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1009">
    <w:name w:val="正文1"/>
    <w:next w:val="1009"/>
    <w:link w:val="889"/>
    <w:qFormat/>
    <w:pPr>
      <w:widowControl w:val="off"/>
    </w:pPr>
    <w:rPr>
      <w:rFonts w:ascii="Times New Roman" w:hAnsi="Times New Roman" w:eastAsia="Times New Roman"/>
      <w:lang w:val="en-US" w:eastAsia="zh-CN" w:bidi="ar-SA"/>
    </w:rPr>
  </w:style>
  <w:style w:type="paragraph" w:styleId="1010">
    <w:name w:val="Blockquote"/>
    <w:basedOn w:val="889"/>
    <w:next w:val="1010"/>
    <w:link w:val="889"/>
    <w:qFormat/>
    <w:pPr>
      <w:ind w:left="360" w:right="360"/>
      <w:jc w:val="left"/>
      <w:spacing w:before="100" w:after="100"/>
    </w:pPr>
    <w:rPr>
      <w:sz w:val="24"/>
    </w:rPr>
  </w:style>
  <w:style w:type="paragraph" w:styleId="1011">
    <w:name w:val="正文2"/>
    <w:next w:val="1011"/>
    <w:link w:val="889"/>
    <w:qFormat/>
    <w:pPr>
      <w:jc w:val="both"/>
      <w:widowControl w:val="off"/>
    </w:pPr>
    <w:rPr>
      <w:rFonts w:ascii="Times New Roman" w:hAnsi="Times New Roman" w:eastAsia="Times New Roman"/>
      <w:lang w:val="en-US" w:eastAsia="zh-CN" w:bidi="ar-SA"/>
    </w:rPr>
  </w:style>
  <w:style w:type="paragraph" w:styleId="1012">
    <w:name w:val="p0"/>
    <w:basedOn w:val="889"/>
    <w:next w:val="1012"/>
    <w:link w:val="889"/>
    <w:qFormat/>
    <w:pPr>
      <w:widowControl/>
    </w:pPr>
    <w:rPr>
      <w:szCs w:val="21"/>
    </w:rPr>
  </w:style>
  <w:style w:type="paragraph" w:styleId="1013">
    <w:name w:val=" Char"/>
    <w:basedOn w:val="889"/>
    <w:next w:val="1013"/>
    <w:link w:val="889"/>
    <w:pPr>
      <w:jc w:val="left"/>
      <w:spacing w:after="160" w:line="240" w:lineRule="exact"/>
      <w:widowControl/>
    </w:pPr>
    <w:rPr>
      <w:rFonts w:ascii="Verdana" w:hAnsi="Verdana" w:eastAsia="仿宋_GB2312"/>
      <w:sz w:val="24"/>
      <w:szCs w:val="20"/>
      <w:lang w:eastAsia="en-US"/>
    </w:rPr>
  </w:style>
  <w:style w:type="paragraph" w:styleId="1014">
    <w:name w:val="contentarticle"/>
    <w:basedOn w:val="889"/>
    <w:next w:val="1014"/>
    <w:link w:val="889"/>
    <w:pPr>
      <w:jc w:val="left"/>
      <w:spacing w:before="100" w:beforeAutospacing="1" w:after="100" w:afterAutospacing="1"/>
      <w:widowControl/>
    </w:pPr>
    <w:rPr>
      <w:rFonts w:ascii="宋体" w:hAnsi="宋体" w:cs="宋体"/>
      <w:sz w:val="24"/>
      <w:szCs w:val="22"/>
    </w:rPr>
  </w:style>
  <w:style w:type="paragraph" w:styleId="1015">
    <w:name w:val="Char"/>
    <w:basedOn w:val="889"/>
    <w:next w:val="1015"/>
    <w:link w:val="889"/>
    <w:pPr>
      <w:jc w:val="left"/>
      <w:spacing w:after="160" w:line="240" w:lineRule="exact"/>
      <w:widowControl/>
    </w:pPr>
    <w:rPr>
      <w:rFonts w:ascii="Verdana" w:hAnsi="Verdana" w:eastAsia="仿宋_GB2312"/>
      <w:sz w:val="24"/>
      <w:szCs w:val="20"/>
      <w:lang w:eastAsia="en-US"/>
    </w:rPr>
  </w:style>
  <w:style w:type="paragraph" w:styleId="1016">
    <w:name w:val="纯文本1"/>
    <w:basedOn w:val="889"/>
    <w:next w:val="1016"/>
    <w:link w:val="889"/>
    <w:qFormat/>
    <w:rPr>
      <w:rFonts w:ascii="宋体" w:hAnsi="Courier New" w:eastAsia="楷体_GB2312" w:cs="Times New Roman"/>
      <w:sz w:val="26"/>
      <w:szCs w:val="20"/>
    </w:rPr>
  </w:style>
  <w:style w:type="paragraph" w:styleId="1017">
    <w:name w:val="Heading 3_0_0_0"/>
    <w:basedOn w:val="999"/>
    <w:next w:val="999"/>
    <w:link w:val="889"/>
    <w:qFormat/>
    <w:pPr>
      <w:keepLines/>
      <w:keepNext/>
      <w:spacing w:line="400" w:lineRule="exact"/>
      <w:outlineLvl w:val="2"/>
    </w:pPr>
    <w:rPr>
      <w:rFonts w:ascii="黑体" w:hAnsi="黑体" w:eastAsia="黑体"/>
      <w:bCs/>
      <w:color w:val="ff0000"/>
      <w:szCs w:val="21"/>
    </w:rPr>
  </w:style>
  <w:style w:type="paragraph" w:styleId="1018">
    <w:name w:val="t_black_12_b"/>
    <w:basedOn w:val="889"/>
    <w:next w:val="1018"/>
    <w:link w:val="889"/>
    <w:pPr>
      <w:jc w:val="left"/>
      <w:widowControl/>
    </w:pPr>
    <w:rPr>
      <w:rFonts w:ascii="宋体" w:hAnsi="宋体" w:cs="宋体"/>
      <w:b/>
      <w:bCs/>
      <w:color w:val="212121"/>
      <w:sz w:val="9"/>
      <w:szCs w:val="9"/>
    </w:rPr>
  </w:style>
  <w:style w:type="paragraph" w:styleId="1019">
    <w:name w:val="正文_1"/>
    <w:next w:val="1019"/>
    <w:link w:val="889"/>
    <w:qFormat/>
    <w:pPr>
      <w:jc w:val="both"/>
      <w:widowControl w:val="off"/>
    </w:pPr>
    <w:rPr>
      <w:rFonts w:ascii="Times New Roman" w:hAnsi="Times New Roman"/>
      <w:sz w:val="21"/>
      <w:szCs w:val="24"/>
      <w:lang w:val="en-US" w:eastAsia="zh-CN" w:bidi="ar-SA"/>
    </w:rPr>
  </w:style>
  <w:style w:type="paragraph" w:styleId="1020">
    <w:name w:val="Char7"/>
    <w:basedOn w:val="912"/>
    <w:next w:val="1020"/>
    <w:link w:val="889"/>
    <w:pPr>
      <w:spacing w:line="360" w:lineRule="auto"/>
    </w:pPr>
    <w:rPr>
      <w:rFonts w:ascii="Tahoma" w:hAnsi="Tahoma"/>
      <w:sz w:val="24"/>
    </w:rPr>
  </w:style>
  <w:style w:type="paragraph" w:styleId="1021">
    <w:name w:val="Table Paragraph"/>
    <w:basedOn w:val="889"/>
    <w:next w:val="1021"/>
    <w:link w:val="889"/>
    <w:uiPriority w:val="1"/>
    <w:qFormat/>
    <w:pPr>
      <w:jc w:val="left"/>
    </w:pPr>
    <w:rPr>
      <w:rFonts w:ascii="Calibri" w:hAnsi="Calibri"/>
      <w:sz w:val="22"/>
      <w:szCs w:val="22"/>
      <w:lang w:eastAsia="en-US"/>
    </w:rPr>
  </w:style>
  <w:style w:type="paragraph" w:styleId="1022">
    <w:name w:val=" Char7"/>
    <w:basedOn w:val="912"/>
    <w:next w:val="1022"/>
    <w:link w:val="889"/>
    <w:pPr>
      <w:spacing w:line="360" w:lineRule="auto"/>
    </w:pPr>
    <w:rPr>
      <w:rFonts w:ascii="Tahoma" w:hAnsi="Tahoma"/>
      <w:sz w:val="24"/>
    </w:rPr>
  </w:style>
  <w:style w:type="paragraph" w:styleId="1023">
    <w:name w:val="Char Char Char Char Char Char Char1 Char"/>
    <w:basedOn w:val="889"/>
    <w:next w:val="1023"/>
    <w:link w:val="889"/>
    <w:rPr>
      <w:rFonts w:ascii="Tahoma" w:hAnsi="Tahoma" w:cs="Tahoma"/>
      <w:sz w:val="24"/>
      <w:szCs w:val="24"/>
    </w:rPr>
  </w:style>
  <w:style w:type="paragraph" w:styleId="1024">
    <w:name w:val="样式 小四 段前: 5 磅 段后: 5 磅 首行缩进:  2 字符"/>
    <w:basedOn w:val="889"/>
    <w:next w:val="1024"/>
    <w:link w:val="889"/>
    <w:pPr>
      <w:spacing w:line="360" w:lineRule="auto"/>
    </w:pPr>
    <w:rPr>
      <w:rFonts w:ascii="宋体" w:hAnsi="宋体"/>
      <w:szCs w:val="21"/>
    </w:rPr>
  </w:style>
  <w:style w:type="paragraph" w:styleId="1025">
    <w:name w:val="修订"/>
    <w:next w:val="1025"/>
    <w:link w:val="889"/>
    <w:rPr>
      <w:sz w:val="21"/>
      <w:szCs w:val="24"/>
      <w:lang w:val="en-US" w:eastAsia="zh-CN" w:bidi="ar-SA"/>
    </w:rPr>
  </w:style>
  <w:style w:type="paragraph" w:styleId="1026">
    <w:name w:val="普通 (Web)"/>
    <w:basedOn w:val="889"/>
    <w:next w:val="1026"/>
    <w:link w:val="889"/>
    <w:qFormat/>
    <w:pPr>
      <w:jc w:val="left"/>
      <w:spacing w:before="100" w:beforeAutospacing="1" w:after="100" w:afterAutospacing="1"/>
      <w:widowControl/>
    </w:pPr>
    <w:rPr>
      <w:rFonts w:ascii="宋体" w:hAnsi="宋体" w:eastAsia="宋体" w:cs="Times New Roman"/>
      <w:sz w:val="24"/>
      <w:szCs w:val="24"/>
    </w:rPr>
  </w:style>
  <w:style w:type="paragraph" w:styleId="1027">
    <w:name w:val="正文_0"/>
    <w:next w:val="1027"/>
    <w:link w:val="889"/>
    <w:qFormat/>
    <w:pPr>
      <w:widowControl w:val="off"/>
    </w:pPr>
    <w:rPr>
      <w:rFonts w:ascii="Times New Roman" w:hAnsi="Times New Roman"/>
      <w:szCs w:val="24"/>
      <w:lang w:val="en-US" w:eastAsia="zh-CN" w:bidi="ar-SA"/>
    </w:rPr>
  </w:style>
  <w:style w:type="paragraph" w:styleId="1028">
    <w:name w:val="正文_0_0"/>
    <w:next w:val="1028"/>
    <w:link w:val="889"/>
    <w:qFormat/>
    <w:pPr>
      <w:widowControl w:val="off"/>
    </w:pPr>
    <w:rPr>
      <w:rFonts w:ascii="Times New Roman" w:hAnsi="Times New Roman"/>
      <w:szCs w:val="24"/>
      <w:lang w:val="en-US" w:eastAsia="zh-CN" w:bidi="ar-SA"/>
    </w:rPr>
  </w:style>
  <w:style w:type="table" w:styleId="1029">
    <w:name w:val="Table Normal"/>
    <w:next w:val="1029"/>
    <w:link w:val="889"/>
    <w:uiPriority w:val="2"/>
    <w:unhideWhenUsed/>
    <w:qFormat/>
    <w:rPr>
      <w:rFonts w:ascii="Times New Roman" w:hAnsi="Times New Roman"/>
      <w:lang w:val="en-US" w:eastAsia="zh-CN" w:bidi="ar-SA"/>
    </w:rPr>
    <w:tblPr/>
  </w:style>
  <w:style w:type="paragraph" w:styleId="1030">
    <w:name w:val="Table Text"/>
    <w:basedOn w:val="889"/>
    <w:next w:val="1030"/>
    <w:link w:val="889"/>
    <w:semiHidden/>
    <w:qFormat/>
    <w:rPr>
      <w:rFonts w:ascii="宋体" w:hAnsi="宋体" w:eastAsia="宋体" w:cs="宋体"/>
      <w:sz w:val="22"/>
      <w:szCs w:val="22"/>
      <w:lang w:val="en-US" w:eastAsia="en-US" w:bidi="ar-SA"/>
    </w:rPr>
  </w:style>
  <w:style w:type="paragraph" w:styleId="1031">
    <w:name w:val="正文首行缩进 211"/>
    <w:basedOn w:val="1032"/>
    <w:next w:val="1031"/>
    <w:link w:val="889"/>
    <w:uiPriority w:val="99"/>
    <w:qFormat/>
    <w:pPr>
      <w:ind w:firstLine="420"/>
      <w:spacing w:line="360" w:lineRule="auto"/>
    </w:pPr>
    <w:rPr>
      <w:rFonts w:ascii="宋体" w:hAnsi="宋体"/>
    </w:rPr>
  </w:style>
  <w:style w:type="paragraph" w:styleId="1032">
    <w:name w:val="正文文本缩进11"/>
    <w:basedOn w:val="889"/>
    <w:next w:val="1031"/>
    <w:link w:val="889"/>
    <w:unhideWhenUsed/>
    <w:qFormat/>
    <w:pPr>
      <w:ind w:left="420"/>
      <w:spacing w:after="120"/>
    </w:p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38</cp:revision>
  <dcterms:created xsi:type="dcterms:W3CDTF">2019-07-05T03:18:00Z</dcterms:created>
  <dcterms:modified xsi:type="dcterms:W3CDTF">2026-07-23T04:30:00Z</dcterms:modified>
</cp:coreProperties>
</file>